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F796" w14:textId="77777777" w:rsidR="00DE09AB" w:rsidRDefault="00000000">
      <w:pPr>
        <w:ind w:leftChars="50" w:left="105" w:rightChars="150" w:right="315"/>
        <w:jc w:val="left"/>
        <w:rPr>
          <w:rFonts w:ascii="方正小标宋简体" w:eastAsia="方正小标宋简体" w:hAnsi="方正小标宋简体" w:cs="方正小标宋简体" w:hint="eastAsia"/>
          <w:bCs/>
          <w:color w:val="000000" w:themeColor="text1"/>
          <w:spacing w:val="30"/>
          <w:sz w:val="54"/>
          <w:szCs w:val="54"/>
          <w:u w:val="thick"/>
        </w:rPr>
      </w:pPr>
      <w:r>
        <w:rPr>
          <w:rFonts w:ascii="方正小标宋简体" w:eastAsia="方正小标宋简体" w:hAnsi="方正小标宋简体" w:cs="方正小标宋简体" w:hint="eastAsia"/>
          <w:bCs/>
          <w:color w:val="FF0000"/>
          <w:spacing w:val="34"/>
          <w:w w:val="90"/>
          <w:position w:val="42"/>
          <w:sz w:val="54"/>
          <w:szCs w:val="54"/>
          <w:u w:val="thick"/>
        </w:rPr>
        <w:t xml:space="preserve">  </w:t>
      </w:r>
      <w:r>
        <w:rPr>
          <w:rFonts w:ascii="方正小标宋简体" w:eastAsia="方正小标宋简体" w:hAnsi="方正小标宋简体" w:cs="方正小标宋简体" w:hint="eastAsia"/>
          <w:bCs/>
          <w:color w:val="FF0000"/>
          <w:spacing w:val="34"/>
          <w:w w:val="90"/>
          <w:position w:val="56"/>
          <w:sz w:val="54"/>
          <w:szCs w:val="54"/>
          <w:u w:val="thick"/>
        </w:rPr>
        <w:t>河北省高等学校师资培训中心</w:t>
      </w:r>
      <w:r>
        <w:rPr>
          <w:rFonts w:ascii="方正小标宋简体" w:eastAsia="方正小标宋简体" w:hAnsi="方正小标宋简体" w:cs="方正小标宋简体" w:hint="eastAsia"/>
          <w:bCs/>
          <w:color w:val="FF0000"/>
          <w:spacing w:val="34"/>
          <w:w w:val="90"/>
          <w:position w:val="42"/>
          <w:sz w:val="54"/>
          <w:szCs w:val="54"/>
          <w:u w:val="thick"/>
        </w:rPr>
        <w:t xml:space="preserve">  </w:t>
      </w:r>
    </w:p>
    <w:p w14:paraId="45A0FED9" w14:textId="77777777" w:rsidR="00DE09AB" w:rsidRDefault="00000000">
      <w:pPr>
        <w:pStyle w:val="p0"/>
        <w:widowControl w:val="0"/>
        <w:jc w:val="right"/>
        <w:rPr>
          <w:rFonts w:ascii="仿宋" w:eastAsia="仿宋" w:hAnsi="仿宋" w:cs="仿宋" w:hint="eastAsia"/>
          <w:b/>
          <w:bCs/>
          <w:color w:val="000000" w:themeColor="text1"/>
          <w:sz w:val="32"/>
          <w:szCs w:val="32"/>
        </w:rPr>
      </w:pPr>
      <w:r>
        <w:rPr>
          <w:rFonts w:ascii="仿宋" w:eastAsia="仿宋" w:hAnsi="仿宋" w:cs="仿宋" w:hint="eastAsia"/>
          <w:sz w:val="32"/>
          <w:szCs w:val="32"/>
        </w:rPr>
        <w:t>冀高师函〔2025〕9号</w:t>
      </w:r>
    </w:p>
    <w:p w14:paraId="4C5D9E01" w14:textId="77777777" w:rsidR="00DE09AB" w:rsidRDefault="00000000">
      <w:pPr>
        <w:pStyle w:val="p0"/>
        <w:widowControl w:val="0"/>
        <w:spacing w:line="660" w:lineRule="exact"/>
        <w:jc w:val="center"/>
        <w:outlineLvl w:val="0"/>
        <w:rPr>
          <w:rFonts w:ascii="华文中宋" w:eastAsia="华文中宋" w:hAnsi="华文中宋" w:cs="华文中宋" w:hint="eastAsia"/>
          <w:b/>
          <w:bCs/>
          <w:color w:val="000000" w:themeColor="text1"/>
          <w:sz w:val="44"/>
          <w:szCs w:val="44"/>
        </w:rPr>
      </w:pPr>
      <w:r>
        <w:rPr>
          <w:rFonts w:ascii="华文中宋" w:eastAsia="华文中宋" w:hAnsi="华文中宋" w:cs="华文中宋" w:hint="eastAsia"/>
          <w:b/>
          <w:bCs/>
          <w:color w:val="000000" w:themeColor="text1"/>
          <w:sz w:val="44"/>
          <w:szCs w:val="44"/>
        </w:rPr>
        <w:t>关于开展2025年河北省高校教师</w:t>
      </w:r>
    </w:p>
    <w:p w14:paraId="3E8357AB" w14:textId="77777777" w:rsidR="00DE09AB" w:rsidRDefault="00000000">
      <w:pPr>
        <w:pStyle w:val="p0"/>
        <w:widowControl w:val="0"/>
        <w:spacing w:line="660" w:lineRule="exact"/>
        <w:jc w:val="center"/>
        <w:outlineLvl w:val="0"/>
        <w:rPr>
          <w:rFonts w:ascii="华文中宋" w:eastAsia="华文中宋" w:hAnsi="华文中宋" w:cs="华文中宋" w:hint="eastAsia"/>
          <w:b/>
          <w:bCs/>
          <w:color w:val="000000" w:themeColor="text1"/>
          <w:sz w:val="44"/>
          <w:szCs w:val="44"/>
        </w:rPr>
      </w:pPr>
      <w:r>
        <w:rPr>
          <w:rFonts w:ascii="华文中宋" w:eastAsia="华文中宋" w:hAnsi="华文中宋" w:cs="华文中宋" w:hint="eastAsia"/>
          <w:b/>
          <w:bCs/>
          <w:color w:val="000000" w:themeColor="text1"/>
          <w:sz w:val="44"/>
          <w:szCs w:val="44"/>
        </w:rPr>
        <w:t>岗前培训工作的通知</w:t>
      </w:r>
    </w:p>
    <w:p w14:paraId="4FC703A7" w14:textId="77777777" w:rsidR="00DE09AB" w:rsidRDefault="00DE09AB">
      <w:pPr>
        <w:pStyle w:val="p0"/>
        <w:widowControl w:val="0"/>
        <w:spacing w:line="560" w:lineRule="exact"/>
        <w:rPr>
          <w:rFonts w:ascii="宋体"/>
          <w:bCs/>
          <w:color w:val="000000" w:themeColor="text1"/>
          <w:sz w:val="32"/>
          <w:szCs w:val="32"/>
        </w:rPr>
      </w:pPr>
    </w:p>
    <w:p w14:paraId="20E3F0EA" w14:textId="77777777" w:rsidR="00DE09AB" w:rsidRDefault="00000000">
      <w:pPr>
        <w:pStyle w:val="p0"/>
        <w:widowControl w:val="0"/>
        <w:spacing w:line="560" w:lineRule="exact"/>
        <w:outlineLvl w:val="0"/>
        <w:rPr>
          <w:rFonts w:ascii="仿宋" w:eastAsia="仿宋" w:hAnsi="仿宋" w:cs="仿宋" w:hint="eastAsia"/>
          <w:color w:val="000000" w:themeColor="text1"/>
          <w:sz w:val="32"/>
          <w:szCs w:val="32"/>
        </w:rPr>
      </w:pPr>
      <w:r>
        <w:rPr>
          <w:rFonts w:ascii="仿宋" w:eastAsia="仿宋" w:hAnsi="仿宋" w:cs="仿宋" w:hint="eastAsia"/>
          <w:b/>
          <w:color w:val="000000" w:themeColor="text1"/>
          <w:sz w:val="32"/>
          <w:szCs w:val="32"/>
        </w:rPr>
        <w:t>各高等学校：</w:t>
      </w:r>
    </w:p>
    <w:p w14:paraId="639E1347"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为深入学习贯彻党的二十届三中全会、全国教育大会和全省教育大会精神，认真贯彻落实《中共中央 国务院关于弘扬教育家精神加强新时代高素质专业化教师队伍建设的意见》及《中共河北省委 河北省人民政府关于全面深化新时代教师队伍建设改革的实施意见》等文件精神，</w:t>
      </w:r>
      <w:r>
        <w:rPr>
          <w:rFonts w:ascii="仿宋" w:eastAsia="仿宋" w:hAnsi="仿宋" w:cs="仿宋" w:hint="eastAsia"/>
          <w:sz w:val="32"/>
          <w:szCs w:val="32"/>
          <w:shd w:val="clear" w:color="auto" w:fill="FFFFFF"/>
        </w:rPr>
        <w:t>及</w:t>
      </w:r>
      <w:r>
        <w:rPr>
          <w:rFonts w:ascii="仿宋" w:eastAsia="仿宋" w:hAnsi="仿宋" w:cs="仿宋" w:hint="eastAsia"/>
          <w:color w:val="000000" w:themeColor="text1"/>
          <w:sz w:val="32"/>
          <w:szCs w:val="32"/>
        </w:rPr>
        <w:t>教育部关于高等学校教师岗前培训相关政策，按照省教育厅要求，决定于2025年8月至10月开展河北省高校教师岗前培训工作。</w:t>
      </w:r>
      <w:r>
        <w:rPr>
          <w:rFonts w:ascii="仿宋" w:eastAsia="仿宋" w:hAnsi="仿宋" w:cs="仿宋" w:hint="eastAsia"/>
          <w:sz w:val="32"/>
          <w:szCs w:val="32"/>
          <w:shd w:val="clear" w:color="auto" w:fill="FFFFFF"/>
        </w:rPr>
        <w:t>现将有关事项通知如下。</w:t>
      </w:r>
    </w:p>
    <w:p w14:paraId="42567591" w14:textId="77777777" w:rsidR="00DE09AB" w:rsidRDefault="00000000">
      <w:pPr>
        <w:pStyle w:val="p0"/>
        <w:widowControl w:val="0"/>
        <w:spacing w:line="560" w:lineRule="exact"/>
        <w:ind w:firstLineChars="200" w:firstLine="640"/>
        <w:outlineLvl w:val="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一、岗前培训人员范围及报名事宜</w:t>
      </w:r>
    </w:p>
    <w:p w14:paraId="09E90F4D"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（一）培训人员范围</w:t>
      </w:r>
    </w:p>
    <w:p w14:paraId="4CFCA55C"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2025年全省各高校新入职且从事教育教学工作的人员；2024年（含2024年）以前入职未参加岗前培训及岗前培训考核不合格人员；符合《河北省高等学校教师资格认定办法》教师资格认定范围的人员。</w:t>
      </w:r>
    </w:p>
    <w:p w14:paraId="13609098"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为加强我省高校教师岗前培训及教师资格考试管理，严肃考</w:t>
      </w:r>
      <w:r>
        <w:rPr>
          <w:rFonts w:ascii="仿宋" w:eastAsia="仿宋" w:hAnsi="仿宋" w:cs="仿宋" w:hint="eastAsia"/>
          <w:color w:val="000000" w:themeColor="text1"/>
          <w:sz w:val="32"/>
          <w:szCs w:val="32"/>
        </w:rPr>
        <w:lastRenderedPageBreak/>
        <w:t>风考纪，依据《教师资格条例》《国家教育考试违规处理办法》及《河北省高等学校教师岗前培训考核及教师资格考试违规处理规定(暂行)》，属于“给予暂停参加河北省教师资格考试处理”范围的人员不得参加培训和考试。</w:t>
      </w:r>
    </w:p>
    <w:p w14:paraId="7A97C658"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我省高校教师资格认定相关政策请咨询本校人事部门，也可登录</w:t>
      </w:r>
      <w:r>
        <w:rPr>
          <w:rFonts w:ascii="仿宋" w:eastAsia="仿宋" w:hAnsi="仿宋" w:cs="仿宋" w:hint="eastAsia"/>
          <w:b/>
          <w:bCs/>
          <w:color w:val="000000" w:themeColor="text1"/>
          <w:sz w:val="32"/>
          <w:szCs w:val="32"/>
        </w:rPr>
        <w:t>河北省教师发展与资格认定事务中心</w:t>
      </w:r>
      <w:r>
        <w:rPr>
          <w:rFonts w:ascii="仿宋" w:eastAsia="仿宋" w:hAnsi="仿宋" w:cs="仿宋" w:hint="eastAsia"/>
          <w:color w:val="000000" w:themeColor="text1"/>
          <w:sz w:val="32"/>
          <w:szCs w:val="32"/>
        </w:rPr>
        <w:t>网站（）查阅相关政策文件。</w:t>
      </w:r>
    </w:p>
    <w:p w14:paraId="2BA127D7"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（二）报名网址</w:t>
      </w:r>
    </w:p>
    <w:p w14:paraId="60821EF9" w14:textId="77777777" w:rsidR="00DE09AB" w:rsidRDefault="00000000">
      <w:pPr>
        <w:pStyle w:val="p0"/>
        <w:widowControl w:val="0"/>
        <w:spacing w:line="560" w:lineRule="exact"/>
        <w:ind w:firstLineChars="300" w:firstLine="630"/>
        <w:rPr>
          <w:rFonts w:ascii="仿宋" w:eastAsia="仿宋" w:hAnsi="仿宋" w:cs="仿宋" w:hint="eastAsia"/>
          <w:color w:val="000000" w:themeColor="text1"/>
          <w:sz w:val="32"/>
          <w:szCs w:val="32"/>
        </w:rPr>
      </w:pPr>
      <w:hyperlink r:id="rId8" w:history="1">
        <w:r>
          <w:rPr>
            <w:rFonts w:ascii="仿宋" w:eastAsia="仿宋" w:hAnsi="仿宋" w:cs="仿宋" w:hint="eastAsia"/>
            <w:color w:val="000000" w:themeColor="text1"/>
            <w:sz w:val="32"/>
            <w:szCs w:val="32"/>
          </w:rPr>
          <w:t>http://hbgs.gspxonline.com</w:t>
        </w:r>
      </w:hyperlink>
      <w:r>
        <w:rPr>
          <w:rFonts w:ascii="仿宋" w:eastAsia="仿宋" w:hAnsi="仿宋" w:cs="仿宋" w:hint="eastAsia"/>
          <w:color w:val="000000" w:themeColor="text1"/>
          <w:sz w:val="32"/>
          <w:szCs w:val="32"/>
        </w:rPr>
        <w:t xml:space="preserve"> 。</w:t>
      </w:r>
    </w:p>
    <w:p w14:paraId="7AEB1550"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初次</w:t>
      </w:r>
      <w:r>
        <w:rPr>
          <w:rFonts w:ascii="仿宋" w:eastAsia="仿宋" w:hAnsi="仿宋" w:cs="仿宋" w:hint="eastAsia"/>
          <w:color w:val="000000" w:themeColor="text1"/>
          <w:sz w:val="32"/>
          <w:szCs w:val="32"/>
        </w:rPr>
        <w:t>报名</w:t>
      </w:r>
      <w:r>
        <w:rPr>
          <w:rFonts w:ascii="仿宋" w:eastAsia="仿宋" w:hAnsi="仿宋" w:cs="仿宋" w:hint="eastAsia"/>
          <w:bCs/>
          <w:color w:val="000000" w:themeColor="text1"/>
          <w:sz w:val="32"/>
          <w:szCs w:val="32"/>
        </w:rPr>
        <w:t>人员请先注册，重修报名人员使用原账号登录报名即可。</w:t>
      </w:r>
    </w:p>
    <w:p w14:paraId="279D9C9E"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（三）报名时间</w:t>
      </w:r>
    </w:p>
    <w:p w14:paraId="648E2B4B"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2025年8月21日9:00―8月2</w:t>
      </w:r>
      <w:r>
        <w:rPr>
          <w:rFonts w:ascii="仿宋" w:eastAsia="仿宋" w:hAnsi="仿宋" w:cs="仿宋"/>
          <w:bCs/>
          <w:color w:val="000000" w:themeColor="text1"/>
          <w:sz w:val="32"/>
          <w:szCs w:val="32"/>
        </w:rPr>
        <w:t>7</w:t>
      </w:r>
      <w:r>
        <w:rPr>
          <w:rFonts w:ascii="仿宋" w:eastAsia="仿宋" w:hAnsi="仿宋" w:cs="仿宋" w:hint="eastAsia"/>
          <w:bCs/>
          <w:color w:val="000000" w:themeColor="text1"/>
          <w:sz w:val="32"/>
          <w:szCs w:val="32"/>
        </w:rPr>
        <w:t>日17:00。</w:t>
      </w:r>
    </w:p>
    <w:p w14:paraId="3D1FCA8B"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（四）报名要求</w:t>
      </w:r>
    </w:p>
    <w:p w14:paraId="07A9F85D"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岗前培训报名分为初次报名和重修报名。报名系统根据报名人员实际情况自动确定报名类别。如有异议，请联系本校管理员。</w:t>
      </w:r>
    </w:p>
    <w:p w14:paraId="1EA9AE4D"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color w:val="000000" w:themeColor="text1"/>
          <w:sz w:val="32"/>
          <w:szCs w:val="32"/>
        </w:rPr>
        <w:t>报名前，报名人员须按系统提示完善个人信息，并上传个人证件照（要求</w:t>
      </w:r>
      <w:r>
        <w:rPr>
          <w:rFonts w:ascii="仿宋" w:eastAsia="仿宋" w:hAnsi="仿宋" w:cs="仿宋" w:hint="eastAsia"/>
          <w:bCs/>
          <w:color w:val="000000" w:themeColor="text1"/>
          <w:sz w:val="32"/>
          <w:szCs w:val="32"/>
        </w:rPr>
        <w:t>为JPG</w:t>
      </w:r>
      <w:r>
        <w:rPr>
          <w:rFonts w:ascii="仿宋" w:eastAsia="仿宋" w:hAnsi="仿宋" w:cs="仿宋"/>
          <w:bCs/>
          <w:color w:val="000000" w:themeColor="text1"/>
          <w:sz w:val="32"/>
          <w:szCs w:val="32"/>
        </w:rPr>
        <w:t>/JPEG</w:t>
      </w:r>
      <w:r>
        <w:rPr>
          <w:rFonts w:ascii="仿宋" w:eastAsia="仿宋" w:hAnsi="仿宋" w:cs="仿宋" w:hint="eastAsia"/>
          <w:bCs/>
          <w:color w:val="000000" w:themeColor="text1"/>
          <w:sz w:val="32"/>
          <w:szCs w:val="32"/>
        </w:rPr>
        <w:t>格式,</w:t>
      </w:r>
      <w:r>
        <w:rPr>
          <w:rFonts w:ascii="仿宋" w:eastAsia="仿宋" w:hAnsi="仿宋" w:cs="仿宋" w:hint="eastAsia"/>
          <w:b/>
          <w:color w:val="000000" w:themeColor="text1"/>
          <w:sz w:val="32"/>
          <w:szCs w:val="32"/>
        </w:rPr>
        <w:t>近期彩色白底一寸证件照（无白边）</w:t>
      </w:r>
      <w:r>
        <w:rPr>
          <w:rFonts w:ascii="仿宋" w:eastAsia="仿宋" w:hAnsi="仿宋" w:cs="仿宋" w:hint="eastAsia"/>
          <w:bCs/>
          <w:color w:val="000000" w:themeColor="text1"/>
          <w:sz w:val="32"/>
          <w:szCs w:val="32"/>
        </w:rPr>
        <w:t>，照片分辨率不能小于180*240,勿上传自拍照、海马体照片、风景照、相片照等不合格照片）。</w:t>
      </w:r>
    </w:p>
    <w:p w14:paraId="6E908162"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自2025年起，报名系统在《高校教师教育教学技能》（面试）科目报名页面增加“面试教材”栏目；报名人员须按照系统</w:t>
      </w:r>
      <w:r>
        <w:rPr>
          <w:rFonts w:ascii="仿宋" w:eastAsia="仿宋" w:hAnsi="仿宋" w:cs="仿宋" w:hint="eastAsia"/>
          <w:bCs/>
          <w:color w:val="000000" w:themeColor="text1"/>
          <w:sz w:val="32"/>
          <w:szCs w:val="32"/>
        </w:rPr>
        <w:lastRenderedPageBreak/>
        <w:t>提示填写“教材名称、主编姓名、出版社、CIP数据号、ISBN号和出版日期”，并将只含教材封面、版权页、目录和封底图片的文件，合成一份pdf文件上传至系统。报名面试科目的人员须通过校级和省级审核，即报名成功。</w:t>
      </w:r>
    </w:p>
    <w:p w14:paraId="38C07C65"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面试教材的具体要求详见</w:t>
      </w:r>
      <w:r>
        <w:rPr>
          <w:rFonts w:ascii="仿宋" w:eastAsia="仿宋" w:hAnsi="仿宋" w:cs="仿宋" w:hint="eastAsia"/>
          <w:b/>
          <w:bCs/>
          <w:color w:val="000000" w:themeColor="text1"/>
          <w:sz w:val="32"/>
          <w:szCs w:val="32"/>
        </w:rPr>
        <w:t>河北省教师发展与资格认定事务中心发布的</w:t>
      </w:r>
      <w:r>
        <w:rPr>
          <w:rFonts w:ascii="仿宋" w:eastAsia="仿宋" w:hAnsi="仿宋" w:cs="仿宋" w:hint="eastAsia"/>
          <w:color w:val="000000" w:themeColor="text1"/>
          <w:sz w:val="32"/>
          <w:szCs w:val="32"/>
        </w:rPr>
        <w:t>《河北省高校教师资格教育教学能力测试（面试）有关问题的说明》。</w:t>
      </w:r>
    </w:p>
    <w:p w14:paraId="4B7108D4"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（五）报名审核确认</w:t>
      </w:r>
    </w:p>
    <w:p w14:paraId="4A6C9A8F"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报名审核确认时间为2025年8月28日9时至9月1日17时。各高校负责本校报名人员的现场审核确认工作，具体审核时间、地点自行安排。现场审核内容包括教师个人信息、报考科目、面试学科、面试教材和上传照片。</w:t>
      </w:r>
    </w:p>
    <w:p w14:paraId="43724F38"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请各高校按时完成报名审核工作，省高师培训中心将于9月2日至9月5日对面试教材进行省级审核。省级审核通过后，请</w:t>
      </w:r>
      <w:r>
        <w:rPr>
          <w:rFonts w:ascii="仿宋" w:eastAsia="仿宋" w:hAnsi="仿宋" w:cs="仿宋" w:hint="eastAsia"/>
          <w:color w:val="000000" w:themeColor="text1"/>
          <w:sz w:val="32"/>
          <w:szCs w:val="32"/>
        </w:rPr>
        <w:t>各高校</w:t>
      </w:r>
      <w:r>
        <w:rPr>
          <w:rFonts w:ascii="仿宋" w:eastAsia="仿宋" w:hAnsi="仿宋" w:cs="仿宋" w:hint="eastAsia"/>
          <w:bCs/>
          <w:color w:val="000000" w:themeColor="text1"/>
          <w:sz w:val="32"/>
          <w:szCs w:val="32"/>
        </w:rPr>
        <w:t>于9月</w:t>
      </w:r>
      <w:r>
        <w:rPr>
          <w:rFonts w:ascii="仿宋" w:eastAsia="仿宋" w:hAnsi="仿宋" w:cs="仿宋"/>
          <w:bCs/>
          <w:color w:val="000000" w:themeColor="text1"/>
          <w:sz w:val="32"/>
          <w:szCs w:val="32"/>
        </w:rPr>
        <w:t>1</w:t>
      </w:r>
      <w:r>
        <w:rPr>
          <w:rFonts w:ascii="仿宋" w:eastAsia="仿宋" w:hAnsi="仿宋" w:cs="仿宋" w:hint="eastAsia"/>
          <w:bCs/>
          <w:color w:val="000000" w:themeColor="text1"/>
          <w:sz w:val="32"/>
          <w:szCs w:val="32"/>
        </w:rPr>
        <w:t>5日前上缴相关费用。</w:t>
      </w:r>
    </w:p>
    <w:p w14:paraId="1355E712" w14:textId="77777777" w:rsidR="00DE09AB" w:rsidRDefault="00000000">
      <w:pPr>
        <w:pStyle w:val="p0"/>
        <w:widowControl w:val="0"/>
        <w:spacing w:line="560" w:lineRule="exact"/>
        <w:ind w:firstLineChars="200" w:firstLine="640"/>
        <w:outlineLvl w:val="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二、岗前培训内容、方式及时间</w:t>
      </w:r>
    </w:p>
    <w:p w14:paraId="618E5B34"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（一）培训内容</w:t>
      </w:r>
    </w:p>
    <w:p w14:paraId="2D4DC68A" w14:textId="77777777" w:rsidR="00DE09AB" w:rsidRDefault="00000000">
      <w:pPr>
        <w:pStyle w:val="p0"/>
        <w:widowControl w:val="0"/>
        <w:spacing w:line="560" w:lineRule="exact"/>
        <w:ind w:firstLineChars="200" w:firstLine="640"/>
        <w:rPr>
          <w:rFonts w:ascii="仿宋" w:eastAsia="仿宋" w:hAnsi="仿宋" w:cs="楷体" w:hint="eastAsia"/>
          <w:b/>
          <w:color w:val="000000" w:themeColor="text1"/>
          <w:sz w:val="32"/>
          <w:szCs w:val="32"/>
        </w:rPr>
      </w:pPr>
      <w:r>
        <w:rPr>
          <w:rFonts w:ascii="仿宋" w:eastAsia="仿宋" w:hAnsi="仿宋" w:cs="仿宋" w:hint="eastAsia"/>
          <w:color w:val="000000" w:themeColor="text1"/>
          <w:sz w:val="32"/>
          <w:szCs w:val="32"/>
        </w:rPr>
        <w:t>岗前培训开设必修类课程和选修类课程。</w:t>
      </w:r>
    </w:p>
    <w:p w14:paraId="1BC65E26"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必修类课程：《高等教育学》《高等教育心理学》《高校教师职业道德修养和高等教育法规》《高校教师教育教学技能》四门课程。必修类课程辅导教材为电子版辅导教材，报名人员可登录报名网站，进入</w:t>
      </w:r>
      <w:r>
        <w:rPr>
          <w:rFonts w:ascii="仿宋" w:eastAsia="仿宋" w:hAnsi="仿宋" w:cs="仿宋" w:hint="eastAsia"/>
          <w:b/>
          <w:bCs/>
          <w:color w:val="000000" w:themeColor="text1"/>
          <w:sz w:val="32"/>
          <w:szCs w:val="32"/>
        </w:rPr>
        <w:t>“岗前培训——我的学习”</w:t>
      </w:r>
      <w:r>
        <w:rPr>
          <w:rFonts w:ascii="仿宋" w:eastAsia="仿宋" w:hAnsi="仿宋" w:cs="仿宋" w:hint="eastAsia"/>
          <w:color w:val="000000" w:themeColor="text1"/>
          <w:sz w:val="32"/>
          <w:szCs w:val="32"/>
        </w:rPr>
        <w:t>，下载电子教材进</w:t>
      </w:r>
      <w:r>
        <w:rPr>
          <w:rFonts w:ascii="仿宋" w:eastAsia="仿宋" w:hAnsi="仿宋" w:cs="仿宋" w:hint="eastAsia"/>
          <w:color w:val="000000" w:themeColor="text1"/>
          <w:sz w:val="32"/>
          <w:szCs w:val="32"/>
        </w:rPr>
        <w:lastRenderedPageBreak/>
        <w:t>行学习。</w:t>
      </w:r>
    </w:p>
    <w:p w14:paraId="24168C42"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选修类课程：包含师德师风、课程思政、教学理念、教学技能、教师发展等方面课程。</w:t>
      </w:r>
    </w:p>
    <w:p w14:paraId="100F7926"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（二）培训方式及时间</w:t>
      </w:r>
    </w:p>
    <w:p w14:paraId="3CA770FC"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岗前培训必修类课程采用线上授课学习与线下自学相结合的方式，报名人员可登录报名网站，进入</w:t>
      </w:r>
      <w:r>
        <w:rPr>
          <w:rFonts w:ascii="仿宋" w:eastAsia="仿宋" w:hAnsi="仿宋" w:cs="仿宋" w:hint="eastAsia"/>
          <w:b/>
          <w:bCs/>
          <w:color w:val="000000" w:themeColor="text1"/>
          <w:sz w:val="32"/>
          <w:szCs w:val="32"/>
        </w:rPr>
        <w:t>“岗前培训——我的学习”</w:t>
      </w:r>
      <w:r>
        <w:rPr>
          <w:rFonts w:ascii="仿宋" w:eastAsia="仿宋" w:hAnsi="仿宋" w:cs="仿宋" w:hint="eastAsia"/>
          <w:color w:val="000000" w:themeColor="text1"/>
          <w:sz w:val="32"/>
          <w:szCs w:val="32"/>
        </w:rPr>
        <w:t>，进行线上课程学习。学习课时要求如下:《高等教育学》15课时、《高等教育心理学》15课时、《高校教师教育教学技能》5课时、《高校教师职业道德修养和高等教育法规》3课时。必修类课程学习时间为2025年9月1日至考试结束。</w:t>
      </w:r>
    </w:p>
    <w:p w14:paraId="7EA646A4" w14:textId="77777777" w:rsidR="00DE09AB" w:rsidRDefault="00000000">
      <w:pPr>
        <w:pStyle w:val="p0"/>
        <w:widowControl w:val="0"/>
        <w:spacing w:line="560" w:lineRule="exact"/>
        <w:ind w:firstLineChars="200" w:firstLine="640"/>
        <w:rPr>
          <w:rFonts w:ascii="仿宋_GB2312" w:eastAsia="仿宋_GB2312" w:hAnsi="仿宋" w:cs="仿宋" w:hint="eastAsia"/>
          <w:color w:val="000000" w:themeColor="text1"/>
          <w:sz w:val="32"/>
          <w:szCs w:val="32"/>
        </w:rPr>
      </w:pPr>
      <w:r>
        <w:rPr>
          <w:rFonts w:ascii="仿宋" w:eastAsia="仿宋" w:hAnsi="仿宋" w:cs="仿宋" w:hint="eastAsia"/>
          <w:color w:val="000000" w:themeColor="text1"/>
          <w:sz w:val="32"/>
          <w:szCs w:val="32"/>
        </w:rPr>
        <w:t>选修类课程学习可登录河北省高校教师培训管理服务平台(https://hbgspx.mh.chaoxing.com)，点击进入“2025年</w:t>
      </w:r>
      <w:r>
        <w:rPr>
          <w:rFonts w:ascii="仿宋" w:eastAsia="仿宋" w:hAnsi="仿宋" w:cs="仿宋"/>
          <w:color w:val="000000" w:themeColor="text1"/>
          <w:sz w:val="32"/>
          <w:szCs w:val="32"/>
        </w:rPr>
        <w:t>河北</w:t>
      </w:r>
      <w:r>
        <w:rPr>
          <w:rFonts w:ascii="仿宋" w:eastAsia="仿宋" w:hAnsi="仿宋" w:cs="仿宋" w:hint="eastAsia"/>
          <w:color w:val="000000" w:themeColor="text1"/>
          <w:sz w:val="32"/>
          <w:szCs w:val="32"/>
        </w:rPr>
        <w:t>省</w:t>
      </w:r>
      <w:r>
        <w:rPr>
          <w:rFonts w:ascii="仿宋" w:eastAsia="仿宋" w:hAnsi="仿宋" w:cs="仿宋"/>
          <w:color w:val="000000" w:themeColor="text1"/>
          <w:sz w:val="32"/>
          <w:szCs w:val="32"/>
        </w:rPr>
        <w:t>高校</w:t>
      </w:r>
      <w:r>
        <w:rPr>
          <w:rFonts w:ascii="仿宋" w:eastAsia="仿宋" w:hAnsi="仿宋" w:cs="仿宋" w:hint="eastAsia"/>
          <w:color w:val="000000" w:themeColor="text1"/>
          <w:sz w:val="32"/>
          <w:szCs w:val="32"/>
        </w:rPr>
        <w:t>教师</w:t>
      </w:r>
      <w:r>
        <w:rPr>
          <w:rFonts w:ascii="仿宋" w:eastAsia="仿宋" w:hAnsi="仿宋" w:cs="仿宋"/>
          <w:color w:val="000000" w:themeColor="text1"/>
          <w:sz w:val="32"/>
          <w:szCs w:val="32"/>
        </w:rPr>
        <w:t>岗前培训</w:t>
      </w:r>
      <w:r>
        <w:rPr>
          <w:rFonts w:ascii="仿宋" w:eastAsia="仿宋" w:hAnsi="仿宋" w:cs="仿宋" w:hint="eastAsia"/>
          <w:color w:val="000000" w:themeColor="text1"/>
          <w:sz w:val="32"/>
          <w:szCs w:val="32"/>
        </w:rPr>
        <w:t>”专题，登录后即可学习相关课程，（请使用报名手机号+短信验证码登录）。选修类课程开放时间为2025年9月15日至2026年8月31日。报名教师完成一门及以上选修类课程在线学习，可获得由河北省高等学校师资培训中心颁发的培训证书，所在高校应承认其接受培训的经历，记入继续教育学时。</w:t>
      </w:r>
    </w:p>
    <w:p w14:paraId="4BF0EC47" w14:textId="77777777" w:rsidR="00DE09AB" w:rsidRDefault="00000000">
      <w:pPr>
        <w:pStyle w:val="p0"/>
        <w:widowControl w:val="0"/>
        <w:spacing w:line="560" w:lineRule="exact"/>
        <w:ind w:firstLineChars="200" w:firstLine="640"/>
        <w:outlineLvl w:val="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三、岗前培训考核</w:t>
      </w:r>
    </w:p>
    <w:p w14:paraId="74A52C71"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（一）考核内容</w:t>
      </w:r>
    </w:p>
    <w:p w14:paraId="7FA6E448"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岗前培训考核《高等教育学》《高等教育心理学》《高校教师职业道德修养和高等教育法规》《高校教师教育教学技能》四</w:t>
      </w:r>
      <w:r>
        <w:rPr>
          <w:rFonts w:ascii="仿宋" w:eastAsia="仿宋" w:hAnsi="仿宋" w:cs="仿宋" w:hint="eastAsia"/>
          <w:color w:val="000000" w:themeColor="text1"/>
          <w:sz w:val="32"/>
          <w:szCs w:val="32"/>
        </w:rPr>
        <w:lastRenderedPageBreak/>
        <w:t>门课程。</w:t>
      </w:r>
    </w:p>
    <w:p w14:paraId="40909A76"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（二）考核方式</w:t>
      </w:r>
    </w:p>
    <w:p w14:paraId="068287E6" w14:textId="77777777" w:rsidR="00DE09AB" w:rsidRDefault="00000000">
      <w:pPr>
        <w:pStyle w:val="p0"/>
        <w:widowControl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岗前培训考核与高校教师资格考试合并，采用全省统一闭卷机考与现场测试（面试）方式进行。</w:t>
      </w:r>
    </w:p>
    <w:p w14:paraId="58A42CAA" w14:textId="77777777" w:rsidR="00DE09AB" w:rsidRDefault="00000000">
      <w:pPr>
        <w:pStyle w:val="p0"/>
        <w:widowControl w:val="0"/>
        <w:spacing w:line="560" w:lineRule="exact"/>
        <w:ind w:firstLineChars="200" w:firstLine="640"/>
        <w:outlineLvl w:val="2"/>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1</w:t>
      </w:r>
      <w:r>
        <w:rPr>
          <w:rFonts w:ascii="仿宋" w:eastAsia="仿宋" w:hAnsi="仿宋" w:cs="仿宋"/>
          <w:bCs/>
          <w:color w:val="000000" w:themeColor="text1"/>
          <w:sz w:val="32"/>
          <w:szCs w:val="32"/>
        </w:rPr>
        <w:t>.</w:t>
      </w:r>
      <w:r>
        <w:rPr>
          <w:rFonts w:ascii="仿宋" w:eastAsia="仿宋" w:hAnsi="仿宋" w:cs="仿宋" w:hint="eastAsia"/>
          <w:color w:val="000000" w:themeColor="text1"/>
          <w:sz w:val="32"/>
          <w:szCs w:val="32"/>
        </w:rPr>
        <w:t>闭卷机考课程</w:t>
      </w:r>
    </w:p>
    <w:p w14:paraId="2D5252BF"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《高等教育学》35分钟，《高等教育心理学》35分钟，《高校教师职业道德修养和高等教育法规》20分钟，闭卷机考时长共计90分钟。</w:t>
      </w:r>
    </w:p>
    <w:p w14:paraId="4A3D2CD2"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机考试题形式为单选、多选和判断。机考“课程练习”开放时间为2025年9月15日至考试结束。报名人员可登录报名网站，点击“我的学习”，找到对应课程并进入，在课程菜单中找到“课程练习”，进行学习。</w:t>
      </w:r>
    </w:p>
    <w:p w14:paraId="27ED606A" w14:textId="77777777" w:rsidR="00DE09AB" w:rsidRDefault="00000000">
      <w:pPr>
        <w:pStyle w:val="p0"/>
        <w:widowControl w:val="0"/>
        <w:spacing w:line="560" w:lineRule="exact"/>
        <w:ind w:firstLineChars="200" w:firstLine="640"/>
        <w:outlineLvl w:val="2"/>
        <w:rPr>
          <w:rFonts w:ascii="仿宋" w:eastAsia="仿宋" w:hAnsi="仿宋" w:cs="仿宋" w:hint="eastAsia"/>
          <w:b/>
          <w:bCs/>
          <w:color w:val="000000" w:themeColor="text1"/>
          <w:sz w:val="32"/>
          <w:szCs w:val="32"/>
        </w:rPr>
      </w:pPr>
      <w:r>
        <w:rPr>
          <w:rFonts w:ascii="仿宋" w:eastAsia="仿宋" w:hAnsi="仿宋" w:cs="仿宋" w:hint="eastAsia"/>
          <w:bCs/>
          <w:color w:val="000000" w:themeColor="text1"/>
          <w:sz w:val="32"/>
          <w:szCs w:val="32"/>
        </w:rPr>
        <w:t>2</w:t>
      </w:r>
      <w:r>
        <w:rPr>
          <w:rFonts w:ascii="仿宋" w:eastAsia="仿宋" w:hAnsi="仿宋" w:cs="仿宋"/>
          <w:bCs/>
          <w:color w:val="000000" w:themeColor="text1"/>
          <w:sz w:val="32"/>
          <w:szCs w:val="32"/>
        </w:rPr>
        <w:t>.</w:t>
      </w:r>
      <w:r>
        <w:rPr>
          <w:rFonts w:ascii="仿宋" w:eastAsia="仿宋" w:hAnsi="仿宋" w:cs="仿宋" w:hint="eastAsia"/>
          <w:bCs/>
          <w:color w:val="000000" w:themeColor="text1"/>
          <w:sz w:val="32"/>
          <w:szCs w:val="32"/>
        </w:rPr>
        <w:t>现场测试（面试）课程</w:t>
      </w:r>
    </w:p>
    <w:p w14:paraId="58987A1A"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校教师教育教学技能》由专家评审组现场考核，具体考核办法按照河北省教师发展与资格认定事务中心有关规定执行。测试内容及要求详见《河北省高校教师资格教育教学能力测试（面试）有关问题的说明》。</w:t>
      </w:r>
    </w:p>
    <w:p w14:paraId="6C912F1A"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（三）考核时间</w:t>
      </w:r>
    </w:p>
    <w:p w14:paraId="18C8FBB9" w14:textId="77777777" w:rsidR="00DE09AB" w:rsidRDefault="00000000">
      <w:pPr>
        <w:pStyle w:val="p0"/>
        <w:widowControl w:val="0"/>
        <w:spacing w:line="560" w:lineRule="exact"/>
        <w:ind w:firstLineChars="200" w:firstLine="640"/>
        <w:outlineLvl w:val="2"/>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1</w:t>
      </w:r>
      <w:r>
        <w:rPr>
          <w:rFonts w:ascii="仿宋" w:eastAsia="仿宋" w:hAnsi="仿宋" w:cs="仿宋"/>
          <w:bCs/>
          <w:color w:val="000000" w:themeColor="text1"/>
          <w:sz w:val="32"/>
          <w:szCs w:val="32"/>
        </w:rPr>
        <w:t>.</w:t>
      </w:r>
      <w:r>
        <w:rPr>
          <w:rFonts w:ascii="仿宋" w:eastAsia="仿宋" w:hAnsi="仿宋" w:cs="仿宋" w:hint="eastAsia"/>
          <w:bCs/>
          <w:color w:val="000000" w:themeColor="text1"/>
          <w:sz w:val="32"/>
          <w:szCs w:val="32"/>
        </w:rPr>
        <w:t>机考时间</w:t>
      </w:r>
    </w:p>
    <w:p w14:paraId="716DA4AC"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机考于10月20日开始，10月底前结束。各考点自行安排，具体考核时间、地点以机考准考证为准。</w:t>
      </w:r>
    </w:p>
    <w:p w14:paraId="16534ABB" w14:textId="77777777" w:rsidR="00DE09AB" w:rsidRDefault="00000000">
      <w:pPr>
        <w:pStyle w:val="p0"/>
        <w:widowControl w:val="0"/>
        <w:spacing w:line="560" w:lineRule="exact"/>
        <w:ind w:firstLineChars="200" w:firstLine="640"/>
        <w:outlineLvl w:val="2"/>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t>2</w:t>
      </w:r>
      <w:r>
        <w:rPr>
          <w:rFonts w:ascii="仿宋" w:eastAsia="仿宋" w:hAnsi="仿宋" w:cs="仿宋"/>
          <w:bCs/>
          <w:color w:val="000000" w:themeColor="text1"/>
          <w:sz w:val="32"/>
          <w:szCs w:val="32"/>
        </w:rPr>
        <w:t>.</w:t>
      </w:r>
      <w:r>
        <w:rPr>
          <w:rFonts w:ascii="仿宋" w:eastAsia="仿宋" w:hAnsi="仿宋" w:cs="仿宋" w:hint="eastAsia"/>
          <w:bCs/>
          <w:color w:val="000000" w:themeColor="text1"/>
          <w:sz w:val="32"/>
          <w:szCs w:val="32"/>
        </w:rPr>
        <w:t>教育教学技能测试（面试）时间</w:t>
      </w:r>
    </w:p>
    <w:p w14:paraId="14669F4F" w14:textId="77777777" w:rsidR="00DE09AB" w:rsidRDefault="00000000">
      <w:pPr>
        <w:pStyle w:val="p0"/>
        <w:widowControl w:val="0"/>
        <w:spacing w:line="560" w:lineRule="exact"/>
        <w:ind w:firstLineChars="200" w:firstLine="640"/>
        <w:rPr>
          <w:rFonts w:ascii="仿宋" w:eastAsia="仿宋" w:hAnsi="仿宋" w:cs="仿宋" w:hint="eastAsia"/>
          <w:bCs/>
          <w:color w:val="000000" w:themeColor="text1"/>
          <w:sz w:val="32"/>
          <w:szCs w:val="32"/>
        </w:rPr>
      </w:pPr>
      <w:r>
        <w:rPr>
          <w:rFonts w:ascii="仿宋" w:eastAsia="仿宋" w:hAnsi="仿宋" w:cs="仿宋" w:hint="eastAsia"/>
          <w:bCs/>
          <w:color w:val="000000" w:themeColor="text1"/>
          <w:sz w:val="32"/>
          <w:szCs w:val="32"/>
        </w:rPr>
        <w:lastRenderedPageBreak/>
        <w:t>教育教学技能测试（面试）时间初步定为10月18日（周六）或19日（周日），具体考核时间、地点以面试准考证为准。</w:t>
      </w:r>
    </w:p>
    <w:p w14:paraId="3FFA5617"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（四）考点设置</w:t>
      </w:r>
    </w:p>
    <w:p w14:paraId="01C599A2"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岗前培训考核仍按照相对集中原则，在各地市设置考点（委托驻地高校承担）的方式进行。具体考核时间、地点以准考证为准。2025年岗前培训考点及考点联系人见附件。</w:t>
      </w:r>
    </w:p>
    <w:p w14:paraId="14A39733"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（五）准考证打印时间</w:t>
      </w:r>
    </w:p>
    <w:p w14:paraId="62EC2D9C"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报名人员可在10月13日9:00以后登录报名系统，进入“我的学习”，下载打印面试和机考准考证。</w:t>
      </w:r>
    </w:p>
    <w:p w14:paraId="199E9F5A"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（六）考核证书</w:t>
      </w:r>
    </w:p>
    <w:p w14:paraId="755405D3"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全部必修类课程考核合格，由河北省教师发展与资格认定事务中心和河北省高等学校师资培训中心颁发合格证明。报名人员可登录河北省教师发展与资格认定事务中心网站，点击成绩查询，打印合格证明。考核成绩作为我省高校教师资格认定、岗位聘用的必备条件之一。</w:t>
      </w:r>
    </w:p>
    <w:p w14:paraId="33707075"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（七）考核成绩有效期</w:t>
      </w:r>
    </w:p>
    <w:p w14:paraId="7B96F544"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岗前培训所有课程的考核成绩有效期与高校教师资格认定成绩有效期相同。</w:t>
      </w:r>
    </w:p>
    <w:p w14:paraId="694C3DD1"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凡当年参加岗前培训且考核未通过的课程，次年起重修。于20</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3年和2024年初次报名的人员，此次按重修报名；20</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3年之前（不含20</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3年）的报名人员，如有科目在有效期内，本次按照重修报名，否则按照初次报名执行。</w:t>
      </w:r>
    </w:p>
    <w:p w14:paraId="2CEC6E8B" w14:textId="77777777" w:rsidR="00DE09AB" w:rsidRDefault="00000000">
      <w:pPr>
        <w:pStyle w:val="p0"/>
        <w:widowControl w:val="0"/>
        <w:spacing w:line="560" w:lineRule="exact"/>
        <w:ind w:firstLineChars="200" w:firstLine="640"/>
        <w:outlineLvl w:val="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lastRenderedPageBreak/>
        <w:t>四、岗前培训费用</w:t>
      </w:r>
    </w:p>
    <w:p w14:paraId="05598864"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（一）培训费标准</w:t>
      </w:r>
    </w:p>
    <w:p w14:paraId="56D21927"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岗前培训初次报名，培训费标准：600元/人。</w:t>
      </w:r>
    </w:p>
    <w:p w14:paraId="551BC92E"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（二）重修费标准</w:t>
      </w:r>
    </w:p>
    <w:p w14:paraId="2601C5A6"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岗前培训重修报名，各科目的培训费标准：</w:t>
      </w:r>
    </w:p>
    <w:p w14:paraId="2D084646"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《高等教育学》：100元</w:t>
      </w:r>
    </w:p>
    <w:p w14:paraId="317CC485"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《高等教育心理学》：100元</w:t>
      </w:r>
    </w:p>
    <w:p w14:paraId="1A8BFB09"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《高校教师职业道德修养和高等教育法规》：50元</w:t>
      </w:r>
    </w:p>
    <w:p w14:paraId="072A3E26"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《高校教师教育教学技能》：200元</w:t>
      </w:r>
    </w:p>
    <w:p w14:paraId="7A9EDBEB" w14:textId="77777777" w:rsidR="00DE09AB" w:rsidRDefault="00000000">
      <w:pPr>
        <w:pStyle w:val="p0"/>
        <w:widowControl w:val="0"/>
        <w:spacing w:line="560" w:lineRule="exact"/>
        <w:ind w:firstLineChars="200" w:firstLine="643"/>
        <w:outlineLvl w:val="1"/>
        <w:rPr>
          <w:rFonts w:ascii="楷体" w:eastAsia="楷体" w:hAnsi="楷体" w:cs="楷体" w:hint="eastAsia"/>
          <w:b/>
          <w:bCs/>
          <w:color w:val="000000" w:themeColor="text1"/>
          <w:sz w:val="32"/>
          <w:szCs w:val="32"/>
        </w:rPr>
      </w:pPr>
      <w:r>
        <w:rPr>
          <w:rFonts w:ascii="楷体" w:eastAsia="楷体" w:hAnsi="楷体" w:cs="楷体" w:hint="eastAsia"/>
          <w:b/>
          <w:bCs/>
          <w:color w:val="000000" w:themeColor="text1"/>
          <w:sz w:val="32"/>
          <w:szCs w:val="32"/>
        </w:rPr>
        <w:t>（三）岗前培训费由报名人员所在高校统一支付</w:t>
      </w:r>
    </w:p>
    <w:p w14:paraId="3B67B557"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岗前培训缴费信息如下：</w:t>
      </w:r>
    </w:p>
    <w:p w14:paraId="14A4A4E6"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开户行：建行石家庄河北师大支行</w:t>
      </w:r>
    </w:p>
    <w:p w14:paraId="0B56BA50"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开户名称：河北师范大学</w:t>
      </w:r>
    </w:p>
    <w:p w14:paraId="19364FBA"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账号：13001615270052500014</w:t>
      </w:r>
    </w:p>
    <w:p w14:paraId="539D630B"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统一社会信用代码：12130000401703612G</w:t>
      </w:r>
    </w:p>
    <w:p w14:paraId="57ED79FB"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各高校需在9月15日前上缴培训费用，并在“转账凭单”备注栏中注明“XX学校转高师中心”字样，以便财务查询对账。</w:t>
      </w:r>
    </w:p>
    <w:p w14:paraId="4C6D7BFB" w14:textId="77777777" w:rsidR="00DE09AB" w:rsidRDefault="00000000">
      <w:pPr>
        <w:pStyle w:val="p0"/>
        <w:widowControl w:val="0"/>
        <w:spacing w:line="560" w:lineRule="exact"/>
        <w:ind w:firstLineChars="200" w:firstLine="640"/>
        <w:outlineLvl w:val="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五、组织要求</w:t>
      </w:r>
    </w:p>
    <w:p w14:paraId="1F3A384F"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高校教师岗前培训聚焦教育强省、教育强国背景下的高质量教师队伍建设，是全省高校师资队伍建设和发展的重要保障，旨在提升高校新入职教师的思想政治素养和师德师风修养，提高教育教学基本理论与技能，促进新入职教师的专业发展与成长。</w:t>
      </w:r>
    </w:p>
    <w:p w14:paraId="178EE64C"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各高校要高度重视此项工作，加强组织领导，加强本校培训人员的师德师风教育、考试诚信教育，维护良好的考风考纪。对考试过程中违规违纪人员，视情节轻重，按照相关规定进行处理。</w:t>
      </w:r>
    </w:p>
    <w:p w14:paraId="6025C2E8"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color w:val="000000" w:themeColor="text1"/>
          <w:sz w:val="32"/>
          <w:szCs w:val="32"/>
        </w:rPr>
        <w:t>各考点要高度重视</w:t>
      </w:r>
      <w:r>
        <w:rPr>
          <w:rFonts w:ascii="仿宋" w:eastAsia="仿宋" w:hAnsi="仿宋" w:cs="仿宋" w:hint="eastAsia"/>
          <w:color w:val="000000" w:themeColor="text1"/>
          <w:sz w:val="32"/>
          <w:szCs w:val="32"/>
        </w:rPr>
        <w:t>并</w:t>
      </w:r>
      <w:r>
        <w:rPr>
          <w:rFonts w:ascii="仿宋" w:eastAsia="仿宋" w:hAnsi="仿宋" w:cs="仿宋"/>
          <w:color w:val="000000" w:themeColor="text1"/>
          <w:sz w:val="32"/>
          <w:szCs w:val="32"/>
        </w:rPr>
        <w:t>积极做好考试工作</w:t>
      </w:r>
      <w:r>
        <w:rPr>
          <w:rFonts w:ascii="仿宋" w:eastAsia="仿宋" w:hAnsi="仿宋" w:cs="仿宋" w:hint="eastAsia"/>
          <w:color w:val="000000" w:themeColor="text1"/>
          <w:sz w:val="32"/>
          <w:szCs w:val="32"/>
        </w:rPr>
        <w:t>，须成立考试工作领导小组，制定考务工作方案，落实各项考试工作要求，严明考试纪律，严肃考风考纪，做到分工明确、责任到人，确保考试工作公平、安全、有序进行，维护高校教师岗前培训考核及教师资格考试的严肃性和权威性。</w:t>
      </w:r>
    </w:p>
    <w:p w14:paraId="23B31B32" w14:textId="77777777" w:rsidR="00DE09AB" w:rsidRDefault="00000000">
      <w:pPr>
        <w:pStyle w:val="p0"/>
        <w:widowControl w:val="0"/>
        <w:spacing w:line="560" w:lineRule="exact"/>
        <w:ind w:firstLineChars="200" w:firstLine="640"/>
        <w:outlineLvl w:val="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六、联系方式</w:t>
      </w:r>
    </w:p>
    <w:p w14:paraId="292709A2" w14:textId="77777777" w:rsidR="00DE09AB" w:rsidRDefault="00000000">
      <w:pPr>
        <w:pStyle w:val="p0"/>
        <w:widowControl w:val="0"/>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河北省高等学校师资培训中心：赵老师  </w:t>
      </w:r>
      <w:r>
        <w:rPr>
          <w:rFonts w:ascii="仿宋" w:eastAsia="仿宋" w:hAnsi="仿宋" w:cs="仿宋"/>
          <w:color w:val="000000" w:themeColor="text1"/>
          <w:sz w:val="32"/>
          <w:szCs w:val="32"/>
        </w:rPr>
        <w:t>0311</w:t>
      </w:r>
      <w:r>
        <w:rPr>
          <w:rFonts w:ascii="仿宋" w:eastAsia="仿宋" w:hAnsi="仿宋" w:cs="微软雅黑" w:hint="eastAsia"/>
          <w:color w:val="000000" w:themeColor="text1"/>
          <w:sz w:val="32"/>
          <w:szCs w:val="32"/>
        </w:rPr>
        <w:t>-8</w:t>
      </w:r>
      <w:r>
        <w:rPr>
          <w:rFonts w:ascii="仿宋" w:eastAsia="仿宋" w:hAnsi="仿宋" w:cs="微软雅黑"/>
          <w:color w:val="000000" w:themeColor="text1"/>
          <w:sz w:val="32"/>
          <w:szCs w:val="32"/>
        </w:rPr>
        <w:t>0789526</w:t>
      </w:r>
    </w:p>
    <w:p w14:paraId="59A955BB" w14:textId="77777777" w:rsidR="00DE09AB" w:rsidRDefault="00DE09AB">
      <w:pPr>
        <w:pStyle w:val="p0"/>
        <w:widowControl w:val="0"/>
        <w:spacing w:line="560" w:lineRule="exact"/>
        <w:ind w:rightChars="211" w:right="443"/>
        <w:jc w:val="right"/>
        <w:rPr>
          <w:rFonts w:ascii="仿宋" w:eastAsia="仿宋" w:hAnsi="仿宋" w:cs="仿宋" w:hint="eastAsia"/>
          <w:b/>
          <w:color w:val="000000" w:themeColor="text1"/>
          <w:sz w:val="32"/>
          <w:szCs w:val="32"/>
        </w:rPr>
      </w:pPr>
    </w:p>
    <w:p w14:paraId="504AC485" w14:textId="77777777" w:rsidR="00DE09AB" w:rsidRDefault="00000000">
      <w:pPr>
        <w:pStyle w:val="p0"/>
        <w:widowControl w:val="0"/>
        <w:spacing w:line="560" w:lineRule="exact"/>
        <w:ind w:rightChars="211" w:right="443"/>
        <w:jc w:val="right"/>
        <w:outlineLvl w:val="0"/>
        <w:rPr>
          <w:rFonts w:ascii="仿宋" w:eastAsia="仿宋" w:hAnsi="仿宋" w:cs="仿宋" w:hint="eastAsia"/>
          <w:b/>
          <w:color w:val="000000" w:themeColor="text1"/>
          <w:sz w:val="32"/>
          <w:szCs w:val="32"/>
        </w:rPr>
      </w:pPr>
      <w:r>
        <w:rPr>
          <w:rFonts w:ascii="仿宋" w:eastAsia="仿宋" w:hAnsi="仿宋" w:cs="仿宋" w:hint="eastAsia"/>
          <w:b/>
          <w:color w:val="000000" w:themeColor="text1"/>
          <w:sz w:val="32"/>
          <w:szCs w:val="32"/>
        </w:rPr>
        <w:t>河北省高等学校师资培训中心</w:t>
      </w:r>
    </w:p>
    <w:p w14:paraId="5F61F722" w14:textId="77777777" w:rsidR="00DE09AB" w:rsidRDefault="00000000">
      <w:pPr>
        <w:pStyle w:val="p0"/>
        <w:widowControl w:val="0"/>
        <w:spacing w:line="560" w:lineRule="exact"/>
        <w:ind w:rightChars="498" w:right="1046"/>
        <w:jc w:val="center"/>
        <w:outlineLvl w:val="0"/>
        <w:rPr>
          <w:rFonts w:ascii="仿宋" w:eastAsia="仿宋" w:hAnsi="仿宋" w:cs="仿宋" w:hint="eastAsia"/>
          <w:b/>
          <w:color w:val="000000" w:themeColor="text1"/>
          <w:sz w:val="32"/>
          <w:szCs w:val="32"/>
        </w:rPr>
      </w:pPr>
      <w:r>
        <w:rPr>
          <w:rFonts w:ascii="仿宋" w:eastAsia="仿宋" w:hAnsi="仿宋" w:cs="仿宋" w:hint="eastAsia"/>
          <w:b/>
          <w:color w:val="000000" w:themeColor="text1"/>
          <w:sz w:val="32"/>
          <w:szCs w:val="32"/>
        </w:rPr>
        <w:t xml:space="preserve">                            2025年7月8日</w:t>
      </w:r>
    </w:p>
    <w:p w14:paraId="4C52C4DE" w14:textId="77777777" w:rsidR="00DE09AB" w:rsidRDefault="00000000">
      <w:pPr>
        <w:jc w:val="left"/>
        <w:rPr>
          <w:rFonts w:ascii="黑体" w:eastAsia="黑体" w:hAnsi="黑体" w:hint="eastAsia"/>
          <w:color w:val="000000" w:themeColor="text1"/>
          <w:sz w:val="32"/>
          <w:szCs w:val="32"/>
        </w:rPr>
      </w:pPr>
      <w:r>
        <w:rPr>
          <w:rFonts w:ascii="黑体" w:eastAsia="黑体" w:hAnsi="黑体"/>
          <w:color w:val="000000" w:themeColor="text1"/>
          <w:sz w:val="32"/>
          <w:szCs w:val="32"/>
        </w:rPr>
        <w:br w:type="page"/>
      </w:r>
    </w:p>
    <w:p w14:paraId="1E57599C" w14:textId="77777777" w:rsidR="00DE09AB" w:rsidRDefault="00000000">
      <w:pPr>
        <w:pStyle w:val="p0"/>
        <w:widowControl w:val="0"/>
        <w:spacing w:line="540" w:lineRule="exact"/>
        <w:outlineLvl w:val="0"/>
        <w:rPr>
          <w:rFonts w:ascii="仿宋" w:eastAsia="仿宋" w:hAnsi="仿宋" w:hint="eastAsia"/>
          <w:b/>
          <w:color w:val="000000" w:themeColor="text1"/>
          <w:sz w:val="32"/>
          <w:szCs w:val="32"/>
        </w:rPr>
      </w:pPr>
      <w:r>
        <w:rPr>
          <w:rFonts w:ascii="黑体" w:eastAsia="黑体" w:hAnsi="黑体" w:hint="eastAsia"/>
          <w:color w:val="000000" w:themeColor="text1"/>
          <w:sz w:val="32"/>
          <w:szCs w:val="32"/>
        </w:rPr>
        <w:lastRenderedPageBreak/>
        <w:t>附件</w:t>
      </w:r>
      <w:r>
        <w:rPr>
          <w:rFonts w:ascii="仿宋" w:eastAsia="仿宋" w:hAnsi="仿宋" w:hint="eastAsia"/>
          <w:b/>
          <w:color w:val="000000" w:themeColor="text1"/>
          <w:sz w:val="32"/>
          <w:szCs w:val="32"/>
        </w:rPr>
        <w:t>：2025年高校教师岗前培训考核及申请教师资格考试各考点及联系人</w:t>
      </w:r>
    </w:p>
    <w:p w14:paraId="18156ACC" w14:textId="77777777" w:rsidR="00DE09AB" w:rsidRDefault="00DE09AB">
      <w:pPr>
        <w:jc w:val="left"/>
        <w:rPr>
          <w:rFonts w:ascii="黑体" w:eastAsia="黑体" w:hAnsi="黑体" w:hint="eastAsia"/>
          <w:color w:val="000000" w:themeColor="text1"/>
          <w:kern w:val="0"/>
          <w:sz w:val="32"/>
          <w:szCs w:val="32"/>
        </w:rPr>
      </w:pPr>
    </w:p>
    <w:tbl>
      <w:tblPr>
        <w:tblStyle w:val="af1"/>
        <w:tblW w:w="9060" w:type="dxa"/>
        <w:tblLayout w:type="fixed"/>
        <w:tblLook w:val="04A0" w:firstRow="1" w:lastRow="0" w:firstColumn="1" w:lastColumn="0" w:noHBand="0" w:noVBand="1"/>
      </w:tblPr>
      <w:tblGrid>
        <w:gridCol w:w="817"/>
        <w:gridCol w:w="4535"/>
        <w:gridCol w:w="1419"/>
        <w:gridCol w:w="2289"/>
      </w:tblGrid>
      <w:tr w:rsidR="00DE09AB" w14:paraId="3903F520" w14:textId="77777777">
        <w:tc>
          <w:tcPr>
            <w:tcW w:w="817" w:type="dxa"/>
            <w:vAlign w:val="center"/>
          </w:tcPr>
          <w:p w14:paraId="08AEE5A3" w14:textId="77777777" w:rsidR="00DE09AB" w:rsidRDefault="00000000">
            <w:pPr>
              <w:pStyle w:val="p0"/>
              <w:widowControl w:val="0"/>
              <w:jc w:val="center"/>
              <w:rPr>
                <w:rFonts w:ascii="仿宋" w:eastAsia="仿宋" w:hAnsi="仿宋" w:hint="eastAsia"/>
                <w:b/>
                <w:color w:val="000000" w:themeColor="text1"/>
                <w:sz w:val="28"/>
                <w:szCs w:val="28"/>
              </w:rPr>
            </w:pPr>
            <w:r>
              <w:rPr>
                <w:rFonts w:ascii="仿宋" w:eastAsia="仿宋" w:hAnsi="仿宋" w:hint="eastAsia"/>
                <w:b/>
                <w:color w:val="000000" w:themeColor="text1"/>
                <w:sz w:val="28"/>
                <w:szCs w:val="28"/>
              </w:rPr>
              <w:t>序号</w:t>
            </w:r>
          </w:p>
        </w:tc>
        <w:tc>
          <w:tcPr>
            <w:tcW w:w="4535" w:type="dxa"/>
            <w:vAlign w:val="center"/>
          </w:tcPr>
          <w:p w14:paraId="38AC434E" w14:textId="77777777" w:rsidR="00DE09AB" w:rsidRDefault="00000000">
            <w:pPr>
              <w:pStyle w:val="p0"/>
              <w:widowControl w:val="0"/>
              <w:jc w:val="center"/>
              <w:rPr>
                <w:rFonts w:ascii="仿宋" w:eastAsia="仿宋" w:hAnsi="仿宋" w:hint="eastAsia"/>
                <w:b/>
                <w:color w:val="000000" w:themeColor="text1"/>
                <w:sz w:val="28"/>
                <w:szCs w:val="28"/>
              </w:rPr>
            </w:pPr>
            <w:r>
              <w:rPr>
                <w:rFonts w:ascii="仿宋" w:eastAsia="仿宋" w:hAnsi="仿宋" w:hint="eastAsia"/>
                <w:b/>
                <w:color w:val="000000" w:themeColor="text1"/>
                <w:sz w:val="28"/>
                <w:szCs w:val="28"/>
              </w:rPr>
              <w:t>考  点</w:t>
            </w:r>
          </w:p>
        </w:tc>
        <w:tc>
          <w:tcPr>
            <w:tcW w:w="1419" w:type="dxa"/>
            <w:vAlign w:val="center"/>
          </w:tcPr>
          <w:p w14:paraId="439EDDCE" w14:textId="77777777" w:rsidR="00DE09AB" w:rsidRDefault="00000000">
            <w:pPr>
              <w:pStyle w:val="p0"/>
              <w:widowControl w:val="0"/>
              <w:jc w:val="center"/>
              <w:rPr>
                <w:rFonts w:ascii="仿宋" w:eastAsia="仿宋" w:hAnsi="仿宋" w:hint="eastAsia"/>
                <w:b/>
                <w:color w:val="000000" w:themeColor="text1"/>
                <w:sz w:val="28"/>
                <w:szCs w:val="28"/>
              </w:rPr>
            </w:pPr>
            <w:r>
              <w:rPr>
                <w:rFonts w:ascii="仿宋" w:eastAsia="仿宋" w:hAnsi="仿宋" w:hint="eastAsia"/>
                <w:b/>
                <w:color w:val="000000" w:themeColor="text1"/>
                <w:sz w:val="28"/>
                <w:szCs w:val="28"/>
              </w:rPr>
              <w:t>联系人</w:t>
            </w:r>
          </w:p>
        </w:tc>
        <w:tc>
          <w:tcPr>
            <w:tcW w:w="2289" w:type="dxa"/>
            <w:vAlign w:val="center"/>
          </w:tcPr>
          <w:p w14:paraId="40AFF2D7" w14:textId="77777777" w:rsidR="00DE09AB" w:rsidRDefault="00000000">
            <w:pPr>
              <w:pStyle w:val="p0"/>
              <w:widowControl w:val="0"/>
              <w:jc w:val="center"/>
              <w:rPr>
                <w:rFonts w:ascii="仿宋" w:eastAsia="仿宋" w:hAnsi="仿宋" w:hint="eastAsia"/>
                <w:b/>
                <w:color w:val="000000" w:themeColor="text1"/>
                <w:sz w:val="28"/>
                <w:szCs w:val="28"/>
              </w:rPr>
            </w:pPr>
            <w:r>
              <w:rPr>
                <w:rFonts w:ascii="仿宋" w:eastAsia="仿宋" w:hAnsi="仿宋" w:hint="eastAsia"/>
                <w:b/>
                <w:color w:val="000000" w:themeColor="text1"/>
                <w:sz w:val="28"/>
                <w:szCs w:val="28"/>
              </w:rPr>
              <w:t>办公电话</w:t>
            </w:r>
          </w:p>
        </w:tc>
      </w:tr>
      <w:tr w:rsidR="00DE09AB" w14:paraId="07342390" w14:textId="77777777">
        <w:tc>
          <w:tcPr>
            <w:tcW w:w="817" w:type="dxa"/>
            <w:vAlign w:val="center"/>
          </w:tcPr>
          <w:p w14:paraId="67DFB05A"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1</w:t>
            </w:r>
          </w:p>
        </w:tc>
        <w:tc>
          <w:tcPr>
            <w:tcW w:w="4535" w:type="dxa"/>
            <w:vAlign w:val="center"/>
          </w:tcPr>
          <w:p w14:paraId="0B7D63D6"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河北师范大学（人事处）</w:t>
            </w:r>
          </w:p>
        </w:tc>
        <w:tc>
          <w:tcPr>
            <w:tcW w:w="1419" w:type="dxa"/>
            <w:vAlign w:val="center"/>
          </w:tcPr>
          <w:p w14:paraId="646BB4E0"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王老师</w:t>
            </w:r>
          </w:p>
        </w:tc>
        <w:tc>
          <w:tcPr>
            <w:tcW w:w="2289" w:type="dxa"/>
            <w:vAlign w:val="center"/>
          </w:tcPr>
          <w:p w14:paraId="1306CEB1"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0311－80789898</w:t>
            </w:r>
          </w:p>
        </w:tc>
      </w:tr>
      <w:tr w:rsidR="00DE09AB" w14:paraId="1C221D6E" w14:textId="77777777">
        <w:tc>
          <w:tcPr>
            <w:tcW w:w="817" w:type="dxa"/>
            <w:vAlign w:val="center"/>
          </w:tcPr>
          <w:p w14:paraId="7644F4D2"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2</w:t>
            </w:r>
          </w:p>
        </w:tc>
        <w:tc>
          <w:tcPr>
            <w:tcW w:w="4535" w:type="dxa"/>
            <w:vAlign w:val="center"/>
          </w:tcPr>
          <w:p w14:paraId="4E710E41"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邯郸学院（人事处）</w:t>
            </w:r>
          </w:p>
        </w:tc>
        <w:tc>
          <w:tcPr>
            <w:tcW w:w="1419" w:type="dxa"/>
            <w:vAlign w:val="center"/>
          </w:tcPr>
          <w:p w14:paraId="623CB817"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姜老师</w:t>
            </w:r>
          </w:p>
        </w:tc>
        <w:tc>
          <w:tcPr>
            <w:tcW w:w="2289" w:type="dxa"/>
            <w:vAlign w:val="center"/>
          </w:tcPr>
          <w:p w14:paraId="4E6F3A73"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0310－6260529</w:t>
            </w:r>
          </w:p>
        </w:tc>
      </w:tr>
      <w:tr w:rsidR="00DE09AB" w14:paraId="13231F01" w14:textId="77777777">
        <w:tc>
          <w:tcPr>
            <w:tcW w:w="817" w:type="dxa"/>
            <w:vAlign w:val="center"/>
          </w:tcPr>
          <w:p w14:paraId="63CFBBA8"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3</w:t>
            </w:r>
          </w:p>
        </w:tc>
        <w:tc>
          <w:tcPr>
            <w:tcW w:w="4535" w:type="dxa"/>
            <w:vAlign w:val="center"/>
          </w:tcPr>
          <w:p w14:paraId="335F0CCD"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邢台学院（人事处）</w:t>
            </w:r>
          </w:p>
        </w:tc>
        <w:tc>
          <w:tcPr>
            <w:tcW w:w="1419" w:type="dxa"/>
            <w:vAlign w:val="center"/>
          </w:tcPr>
          <w:p w14:paraId="607AD61C"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孙老师</w:t>
            </w:r>
          </w:p>
        </w:tc>
        <w:tc>
          <w:tcPr>
            <w:tcW w:w="2289" w:type="dxa"/>
            <w:vAlign w:val="center"/>
          </w:tcPr>
          <w:p w14:paraId="6374CE81"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0319－3650515</w:t>
            </w:r>
          </w:p>
        </w:tc>
      </w:tr>
      <w:tr w:rsidR="00DE09AB" w14:paraId="76CC1BAC" w14:textId="77777777">
        <w:tc>
          <w:tcPr>
            <w:tcW w:w="817" w:type="dxa"/>
            <w:vAlign w:val="center"/>
          </w:tcPr>
          <w:p w14:paraId="456931AB"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4</w:t>
            </w:r>
          </w:p>
        </w:tc>
        <w:tc>
          <w:tcPr>
            <w:tcW w:w="4535" w:type="dxa"/>
            <w:vAlign w:val="center"/>
          </w:tcPr>
          <w:p w14:paraId="6FA351D2"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河北农业大学（教师发展中心）</w:t>
            </w:r>
          </w:p>
        </w:tc>
        <w:tc>
          <w:tcPr>
            <w:tcW w:w="1419" w:type="dxa"/>
            <w:vAlign w:val="center"/>
          </w:tcPr>
          <w:p w14:paraId="6786EA49"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芦老师</w:t>
            </w:r>
          </w:p>
        </w:tc>
        <w:tc>
          <w:tcPr>
            <w:tcW w:w="2289" w:type="dxa"/>
            <w:vAlign w:val="center"/>
          </w:tcPr>
          <w:p w14:paraId="3DD6DC3E"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0312－752</w:t>
            </w:r>
            <w:r>
              <w:rPr>
                <w:rFonts w:ascii="仿宋" w:eastAsia="仿宋" w:hAnsi="仿宋"/>
                <w:color w:val="000000" w:themeColor="text1"/>
                <w:sz w:val="28"/>
                <w:szCs w:val="28"/>
              </w:rPr>
              <w:t>1010</w:t>
            </w:r>
          </w:p>
        </w:tc>
      </w:tr>
      <w:tr w:rsidR="00DE09AB" w14:paraId="281F2E2E" w14:textId="77777777">
        <w:tc>
          <w:tcPr>
            <w:tcW w:w="817" w:type="dxa"/>
            <w:vAlign w:val="center"/>
          </w:tcPr>
          <w:p w14:paraId="0F4E9DEF"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5</w:t>
            </w:r>
          </w:p>
        </w:tc>
        <w:tc>
          <w:tcPr>
            <w:tcW w:w="4535" w:type="dxa"/>
            <w:vAlign w:val="center"/>
          </w:tcPr>
          <w:p w14:paraId="560D8475"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河北北方学院（人事处）</w:t>
            </w:r>
          </w:p>
        </w:tc>
        <w:tc>
          <w:tcPr>
            <w:tcW w:w="1419" w:type="dxa"/>
            <w:vAlign w:val="center"/>
          </w:tcPr>
          <w:p w14:paraId="5F9F63E7"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刘老师</w:t>
            </w:r>
          </w:p>
        </w:tc>
        <w:tc>
          <w:tcPr>
            <w:tcW w:w="2289" w:type="dxa"/>
            <w:vAlign w:val="center"/>
          </w:tcPr>
          <w:p w14:paraId="00C8883D"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0313－4029150</w:t>
            </w:r>
          </w:p>
        </w:tc>
      </w:tr>
      <w:tr w:rsidR="00DE09AB" w14:paraId="36DB8FE3" w14:textId="77777777">
        <w:tc>
          <w:tcPr>
            <w:tcW w:w="817" w:type="dxa"/>
            <w:vAlign w:val="center"/>
          </w:tcPr>
          <w:p w14:paraId="4F3B6005"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6</w:t>
            </w:r>
          </w:p>
        </w:tc>
        <w:tc>
          <w:tcPr>
            <w:tcW w:w="4535" w:type="dxa"/>
            <w:vAlign w:val="center"/>
          </w:tcPr>
          <w:p w14:paraId="33DF85D5"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河北民族师范学院（人事处）</w:t>
            </w:r>
          </w:p>
        </w:tc>
        <w:tc>
          <w:tcPr>
            <w:tcW w:w="1419" w:type="dxa"/>
            <w:vAlign w:val="center"/>
          </w:tcPr>
          <w:p w14:paraId="211E0EA7"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孔老师</w:t>
            </w:r>
          </w:p>
        </w:tc>
        <w:tc>
          <w:tcPr>
            <w:tcW w:w="2289" w:type="dxa"/>
            <w:vAlign w:val="center"/>
          </w:tcPr>
          <w:p w14:paraId="1924E115"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0314－2370056</w:t>
            </w:r>
          </w:p>
        </w:tc>
      </w:tr>
      <w:tr w:rsidR="00DE09AB" w14:paraId="51140EC4" w14:textId="77777777">
        <w:tc>
          <w:tcPr>
            <w:tcW w:w="817" w:type="dxa"/>
            <w:vAlign w:val="center"/>
          </w:tcPr>
          <w:p w14:paraId="202BC637"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7</w:t>
            </w:r>
          </w:p>
        </w:tc>
        <w:tc>
          <w:tcPr>
            <w:tcW w:w="4535" w:type="dxa"/>
            <w:vAlign w:val="center"/>
          </w:tcPr>
          <w:p w14:paraId="4A600226"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北华航天工业学院（教务处）</w:t>
            </w:r>
          </w:p>
        </w:tc>
        <w:tc>
          <w:tcPr>
            <w:tcW w:w="1419" w:type="dxa"/>
            <w:vAlign w:val="center"/>
          </w:tcPr>
          <w:p w14:paraId="603F414C"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王老师</w:t>
            </w:r>
          </w:p>
        </w:tc>
        <w:tc>
          <w:tcPr>
            <w:tcW w:w="2289" w:type="dxa"/>
            <w:vAlign w:val="center"/>
          </w:tcPr>
          <w:p w14:paraId="75B8E41C"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0316－2083330</w:t>
            </w:r>
          </w:p>
        </w:tc>
      </w:tr>
      <w:tr w:rsidR="00DE09AB" w14:paraId="0A3278C6" w14:textId="77777777">
        <w:tc>
          <w:tcPr>
            <w:tcW w:w="817" w:type="dxa"/>
            <w:vAlign w:val="center"/>
          </w:tcPr>
          <w:p w14:paraId="09875424"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8</w:t>
            </w:r>
          </w:p>
        </w:tc>
        <w:tc>
          <w:tcPr>
            <w:tcW w:w="4535" w:type="dxa"/>
            <w:vAlign w:val="center"/>
          </w:tcPr>
          <w:p w14:paraId="27B3A1E0"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沧州师范学院（教师培训中心）</w:t>
            </w:r>
          </w:p>
        </w:tc>
        <w:tc>
          <w:tcPr>
            <w:tcW w:w="1419" w:type="dxa"/>
            <w:vAlign w:val="center"/>
          </w:tcPr>
          <w:p w14:paraId="3155DC14"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张老师</w:t>
            </w:r>
          </w:p>
        </w:tc>
        <w:tc>
          <w:tcPr>
            <w:tcW w:w="2289" w:type="dxa"/>
            <w:vAlign w:val="center"/>
          </w:tcPr>
          <w:p w14:paraId="45E8AC9A"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0317-5667956</w:t>
            </w:r>
          </w:p>
        </w:tc>
      </w:tr>
      <w:tr w:rsidR="00DE09AB" w14:paraId="5339C560" w14:textId="77777777">
        <w:tc>
          <w:tcPr>
            <w:tcW w:w="817" w:type="dxa"/>
            <w:vAlign w:val="center"/>
          </w:tcPr>
          <w:p w14:paraId="4D4FFBD3"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9</w:t>
            </w:r>
          </w:p>
        </w:tc>
        <w:tc>
          <w:tcPr>
            <w:tcW w:w="4535" w:type="dxa"/>
            <w:vAlign w:val="center"/>
          </w:tcPr>
          <w:p w14:paraId="107CBAD3"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华北理工大学（教务处）</w:t>
            </w:r>
          </w:p>
        </w:tc>
        <w:tc>
          <w:tcPr>
            <w:tcW w:w="1419" w:type="dxa"/>
            <w:vAlign w:val="center"/>
          </w:tcPr>
          <w:p w14:paraId="1C17FD15"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李老师</w:t>
            </w:r>
          </w:p>
        </w:tc>
        <w:tc>
          <w:tcPr>
            <w:tcW w:w="2289" w:type="dxa"/>
            <w:vAlign w:val="center"/>
          </w:tcPr>
          <w:p w14:paraId="5F54CC98"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0315－8805151</w:t>
            </w:r>
          </w:p>
        </w:tc>
      </w:tr>
      <w:tr w:rsidR="00DE09AB" w14:paraId="0432E262" w14:textId="77777777">
        <w:tc>
          <w:tcPr>
            <w:tcW w:w="817" w:type="dxa"/>
            <w:vAlign w:val="center"/>
          </w:tcPr>
          <w:p w14:paraId="6A55CBC3"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10</w:t>
            </w:r>
          </w:p>
        </w:tc>
        <w:tc>
          <w:tcPr>
            <w:tcW w:w="4535" w:type="dxa"/>
            <w:vAlign w:val="center"/>
          </w:tcPr>
          <w:p w14:paraId="7876FA83" w14:textId="77777777" w:rsidR="00DE09AB" w:rsidRDefault="00000000">
            <w:pPr>
              <w:pStyle w:val="p0"/>
              <w:widowControl w:val="0"/>
              <w:rPr>
                <w:rFonts w:ascii="仿宋" w:eastAsia="仿宋" w:hAnsi="仿宋" w:hint="eastAsia"/>
                <w:color w:val="000000" w:themeColor="text1"/>
                <w:sz w:val="28"/>
                <w:szCs w:val="28"/>
              </w:rPr>
            </w:pPr>
            <w:r>
              <w:rPr>
                <w:rFonts w:ascii="仿宋" w:eastAsia="仿宋" w:hAnsi="仿宋" w:hint="eastAsia"/>
                <w:color w:val="000000" w:themeColor="text1"/>
                <w:sz w:val="28"/>
                <w:szCs w:val="28"/>
              </w:rPr>
              <w:t>东北大学秦皇岛分校（人事处）</w:t>
            </w:r>
          </w:p>
        </w:tc>
        <w:tc>
          <w:tcPr>
            <w:tcW w:w="1419" w:type="dxa"/>
            <w:vAlign w:val="center"/>
          </w:tcPr>
          <w:p w14:paraId="07756B67"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李老师</w:t>
            </w:r>
          </w:p>
        </w:tc>
        <w:tc>
          <w:tcPr>
            <w:tcW w:w="2289" w:type="dxa"/>
            <w:vAlign w:val="center"/>
          </w:tcPr>
          <w:p w14:paraId="3EA612FA" w14:textId="77777777" w:rsidR="00DE09AB" w:rsidRDefault="00000000">
            <w:pPr>
              <w:pStyle w:val="p0"/>
              <w:widowControl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0335－8051790</w:t>
            </w:r>
          </w:p>
        </w:tc>
      </w:tr>
    </w:tbl>
    <w:p w14:paraId="2F2369BF" w14:textId="77777777" w:rsidR="00DE09AB" w:rsidRDefault="00DE09AB">
      <w:pPr>
        <w:pStyle w:val="p0"/>
        <w:widowControl w:val="0"/>
        <w:spacing w:line="520" w:lineRule="exact"/>
        <w:ind w:firstLineChars="196" w:firstLine="627"/>
        <w:rPr>
          <w:rFonts w:ascii="黑体" w:eastAsia="黑体" w:hAnsi="黑体" w:hint="eastAsia"/>
          <w:color w:val="000000" w:themeColor="text1"/>
          <w:sz w:val="32"/>
          <w:szCs w:val="32"/>
        </w:rPr>
      </w:pPr>
    </w:p>
    <w:p w14:paraId="7C9C9B4D" w14:textId="77777777" w:rsidR="00DE09AB" w:rsidRDefault="00DE09AB">
      <w:pPr>
        <w:pStyle w:val="p0"/>
        <w:widowControl w:val="0"/>
        <w:spacing w:line="520" w:lineRule="exact"/>
        <w:ind w:firstLineChars="196" w:firstLine="627"/>
        <w:rPr>
          <w:rFonts w:ascii="黑体" w:eastAsia="黑体" w:hAnsi="黑体" w:hint="eastAsia"/>
          <w:color w:val="000000" w:themeColor="text1"/>
          <w:sz w:val="32"/>
          <w:szCs w:val="32"/>
        </w:rPr>
      </w:pPr>
    </w:p>
    <w:p w14:paraId="1EFECDCA" w14:textId="77777777" w:rsidR="00DE09AB" w:rsidRDefault="00DE09AB">
      <w:pPr>
        <w:pStyle w:val="p0"/>
        <w:widowControl w:val="0"/>
        <w:spacing w:line="520" w:lineRule="exact"/>
        <w:ind w:firstLineChars="196" w:firstLine="627"/>
        <w:rPr>
          <w:rFonts w:ascii="黑体" w:eastAsia="黑体" w:hAnsi="黑体" w:hint="eastAsia"/>
          <w:color w:val="000000" w:themeColor="text1"/>
          <w:sz w:val="32"/>
          <w:szCs w:val="32"/>
        </w:rPr>
      </w:pPr>
    </w:p>
    <w:sectPr w:rsidR="00DE09AB">
      <w:footerReference w:type="default" r:id="rId9"/>
      <w:pgSz w:w="11906" w:h="16838"/>
      <w:pgMar w:top="2098" w:right="1474" w:bottom="215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E21E" w14:textId="77777777" w:rsidR="00E61E78" w:rsidRDefault="00E61E78">
      <w:r>
        <w:separator/>
      </w:r>
    </w:p>
  </w:endnote>
  <w:endnote w:type="continuationSeparator" w:id="0">
    <w:p w14:paraId="5C76A729" w14:textId="77777777" w:rsidR="00E61E78" w:rsidRDefault="00E6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118B" w14:textId="77777777" w:rsidR="00DE09AB" w:rsidRDefault="00000000">
    <w:pPr>
      <w:pStyle w:val="a9"/>
      <w:jc w:val="center"/>
      <w:rPr>
        <w:sz w:val="21"/>
      </w:rPr>
    </w:pPr>
    <w:r>
      <w:rPr>
        <w:noProof/>
        <w:sz w:val="21"/>
      </w:rPr>
      <mc:AlternateContent>
        <mc:Choice Requires="wps">
          <w:drawing>
            <wp:anchor distT="0" distB="0" distL="114300" distR="114300" simplePos="0" relativeHeight="251659264" behindDoc="0" locked="0" layoutInCell="1" allowOverlap="1" wp14:anchorId="577BD1B5" wp14:editId="4428E4D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109DD" w14:textId="77777777" w:rsidR="00DE09AB" w:rsidRDefault="00000000">
                          <w:pPr>
                            <w:pStyle w:val="a9"/>
                          </w:pPr>
                          <w:r>
                            <w:rPr>
                              <w:rFonts w:ascii="宋体" w:hAnsi="宋体" w:cs="宋体" w:hint="eastAsia"/>
                              <w:sz w:val="20"/>
                              <w:szCs w:val="20"/>
                            </w:rPr>
                            <w:fldChar w:fldCharType="begin"/>
                          </w:r>
                          <w:r>
                            <w:rPr>
                              <w:rFonts w:ascii="宋体" w:hAnsi="宋体" w:cs="宋体" w:hint="eastAsia"/>
                              <w:sz w:val="20"/>
                              <w:szCs w:val="20"/>
                            </w:rPr>
                            <w:instrText xml:space="preserve"> PAGE  \* MERGEFORMAT </w:instrText>
                          </w:r>
                          <w:r>
                            <w:rPr>
                              <w:rFonts w:ascii="宋体" w:hAnsi="宋体" w:cs="宋体" w:hint="eastAsia"/>
                              <w:sz w:val="20"/>
                              <w:szCs w:val="20"/>
                            </w:rPr>
                            <w:fldChar w:fldCharType="separate"/>
                          </w:r>
                          <w:r>
                            <w:rPr>
                              <w:rFonts w:ascii="宋体" w:hAnsi="宋体" w:cs="宋体" w:hint="eastAsia"/>
                              <w:sz w:val="20"/>
                              <w:szCs w:val="20"/>
                            </w:rPr>
                            <w:t>- 1 -</w:t>
                          </w:r>
                          <w:r>
                            <w:rPr>
                              <w:rFonts w:ascii="宋体" w:hAnsi="宋体" w:cs="宋体" w:hint="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7BD1B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E109DD" w14:textId="77777777" w:rsidR="00DE09AB" w:rsidRDefault="00000000">
                    <w:pPr>
                      <w:pStyle w:val="a9"/>
                    </w:pPr>
                    <w:r>
                      <w:rPr>
                        <w:rFonts w:ascii="宋体" w:hAnsi="宋体" w:cs="宋体" w:hint="eastAsia"/>
                        <w:sz w:val="20"/>
                        <w:szCs w:val="20"/>
                      </w:rPr>
                      <w:fldChar w:fldCharType="begin"/>
                    </w:r>
                    <w:r>
                      <w:rPr>
                        <w:rFonts w:ascii="宋体" w:hAnsi="宋体" w:cs="宋体" w:hint="eastAsia"/>
                        <w:sz w:val="20"/>
                        <w:szCs w:val="20"/>
                      </w:rPr>
                      <w:instrText xml:space="preserve"> PAGE  \* MERGEFORMAT </w:instrText>
                    </w:r>
                    <w:r>
                      <w:rPr>
                        <w:rFonts w:ascii="宋体" w:hAnsi="宋体" w:cs="宋体" w:hint="eastAsia"/>
                        <w:sz w:val="20"/>
                        <w:szCs w:val="20"/>
                      </w:rPr>
                      <w:fldChar w:fldCharType="separate"/>
                    </w:r>
                    <w:r>
                      <w:rPr>
                        <w:rFonts w:ascii="宋体" w:hAnsi="宋体" w:cs="宋体" w:hint="eastAsia"/>
                        <w:sz w:val="20"/>
                        <w:szCs w:val="20"/>
                      </w:rPr>
                      <w:t>- 1 -</w:t>
                    </w:r>
                    <w:r>
                      <w:rPr>
                        <w:rFonts w:ascii="宋体" w:hAnsi="宋体" w:cs="宋体" w:hint="eastAsia"/>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F969" w14:textId="77777777" w:rsidR="00E61E78" w:rsidRDefault="00E61E78">
      <w:r>
        <w:separator/>
      </w:r>
    </w:p>
  </w:footnote>
  <w:footnote w:type="continuationSeparator" w:id="0">
    <w:p w14:paraId="5E6F0037" w14:textId="77777777" w:rsidR="00E61E78" w:rsidRDefault="00E61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iMjUzN2Q4YzhiZWE3MGJjMmQ3NWQ3MmQ1ODUxZDkifQ=="/>
  </w:docVars>
  <w:rsids>
    <w:rsidRoot w:val="00B26833"/>
    <w:rsid w:val="00000E01"/>
    <w:rsid w:val="0000115C"/>
    <w:rsid w:val="0000493F"/>
    <w:rsid w:val="00004E9A"/>
    <w:rsid w:val="00006E81"/>
    <w:rsid w:val="00013CD5"/>
    <w:rsid w:val="00015592"/>
    <w:rsid w:val="00021F62"/>
    <w:rsid w:val="00021FB9"/>
    <w:rsid w:val="00041597"/>
    <w:rsid w:val="00041C12"/>
    <w:rsid w:val="00041D01"/>
    <w:rsid w:val="00043ECF"/>
    <w:rsid w:val="00047377"/>
    <w:rsid w:val="0005273F"/>
    <w:rsid w:val="000711A0"/>
    <w:rsid w:val="00072354"/>
    <w:rsid w:val="00072EC1"/>
    <w:rsid w:val="00074151"/>
    <w:rsid w:val="000741D2"/>
    <w:rsid w:val="000746F1"/>
    <w:rsid w:val="00075867"/>
    <w:rsid w:val="00083766"/>
    <w:rsid w:val="0009158B"/>
    <w:rsid w:val="00092AF9"/>
    <w:rsid w:val="000A66CE"/>
    <w:rsid w:val="000A7086"/>
    <w:rsid w:val="000B170B"/>
    <w:rsid w:val="000C2EF9"/>
    <w:rsid w:val="000C3E87"/>
    <w:rsid w:val="000D0AD6"/>
    <w:rsid w:val="000D32BE"/>
    <w:rsid w:val="000D35BB"/>
    <w:rsid w:val="000E1EC5"/>
    <w:rsid w:val="000E5ECF"/>
    <w:rsid w:val="000E75A1"/>
    <w:rsid w:val="000E78E8"/>
    <w:rsid w:val="000F0D65"/>
    <w:rsid w:val="000F492F"/>
    <w:rsid w:val="000F58A3"/>
    <w:rsid w:val="001014E1"/>
    <w:rsid w:val="00103BE9"/>
    <w:rsid w:val="0011287A"/>
    <w:rsid w:val="00114321"/>
    <w:rsid w:val="001174A3"/>
    <w:rsid w:val="00123973"/>
    <w:rsid w:val="00127E15"/>
    <w:rsid w:val="00130280"/>
    <w:rsid w:val="00131803"/>
    <w:rsid w:val="00133B22"/>
    <w:rsid w:val="00133F80"/>
    <w:rsid w:val="0014635E"/>
    <w:rsid w:val="00151D38"/>
    <w:rsid w:val="001578C5"/>
    <w:rsid w:val="00176206"/>
    <w:rsid w:val="00184100"/>
    <w:rsid w:val="00184DB9"/>
    <w:rsid w:val="001923D4"/>
    <w:rsid w:val="00194B47"/>
    <w:rsid w:val="001B15D4"/>
    <w:rsid w:val="001C4C23"/>
    <w:rsid w:val="001D6688"/>
    <w:rsid w:val="001E18D7"/>
    <w:rsid w:val="001E23E1"/>
    <w:rsid w:val="001E422A"/>
    <w:rsid w:val="001E6948"/>
    <w:rsid w:val="001F28EF"/>
    <w:rsid w:val="001F2BE1"/>
    <w:rsid w:val="001F3283"/>
    <w:rsid w:val="001F404A"/>
    <w:rsid w:val="001F64D8"/>
    <w:rsid w:val="00200188"/>
    <w:rsid w:val="0020142E"/>
    <w:rsid w:val="00201D67"/>
    <w:rsid w:val="002058CB"/>
    <w:rsid w:val="00213014"/>
    <w:rsid w:val="00220857"/>
    <w:rsid w:val="00221E99"/>
    <w:rsid w:val="00222F99"/>
    <w:rsid w:val="0022641C"/>
    <w:rsid w:val="00227682"/>
    <w:rsid w:val="00227D44"/>
    <w:rsid w:val="00235C86"/>
    <w:rsid w:val="00235D92"/>
    <w:rsid w:val="0024446E"/>
    <w:rsid w:val="00253EBD"/>
    <w:rsid w:val="002607C2"/>
    <w:rsid w:val="00267D80"/>
    <w:rsid w:val="00270B38"/>
    <w:rsid w:val="00277AC4"/>
    <w:rsid w:val="002802F6"/>
    <w:rsid w:val="00285183"/>
    <w:rsid w:val="00293EEF"/>
    <w:rsid w:val="00294034"/>
    <w:rsid w:val="002A00DA"/>
    <w:rsid w:val="002A17E2"/>
    <w:rsid w:val="002A3A8F"/>
    <w:rsid w:val="002A79D3"/>
    <w:rsid w:val="002B3A1D"/>
    <w:rsid w:val="002B3BC3"/>
    <w:rsid w:val="002B443C"/>
    <w:rsid w:val="002B64AC"/>
    <w:rsid w:val="002B7428"/>
    <w:rsid w:val="002C0C85"/>
    <w:rsid w:val="002C0DAF"/>
    <w:rsid w:val="002C5406"/>
    <w:rsid w:val="002C7E49"/>
    <w:rsid w:val="002D320F"/>
    <w:rsid w:val="002E1AE6"/>
    <w:rsid w:val="002E28C4"/>
    <w:rsid w:val="002E4889"/>
    <w:rsid w:val="002E6A4B"/>
    <w:rsid w:val="002E79D8"/>
    <w:rsid w:val="002F3C53"/>
    <w:rsid w:val="002F46B5"/>
    <w:rsid w:val="002F4CCE"/>
    <w:rsid w:val="003020D1"/>
    <w:rsid w:val="00307D6E"/>
    <w:rsid w:val="00310B57"/>
    <w:rsid w:val="00315D4F"/>
    <w:rsid w:val="00331416"/>
    <w:rsid w:val="00337F8C"/>
    <w:rsid w:val="0034033E"/>
    <w:rsid w:val="00343152"/>
    <w:rsid w:val="003438CB"/>
    <w:rsid w:val="003465E5"/>
    <w:rsid w:val="00350B11"/>
    <w:rsid w:val="003510A0"/>
    <w:rsid w:val="00353230"/>
    <w:rsid w:val="00355C59"/>
    <w:rsid w:val="00360383"/>
    <w:rsid w:val="003736DA"/>
    <w:rsid w:val="00392FEE"/>
    <w:rsid w:val="003A0616"/>
    <w:rsid w:val="003A1FF3"/>
    <w:rsid w:val="003A52D1"/>
    <w:rsid w:val="003B0A1B"/>
    <w:rsid w:val="003C2BA9"/>
    <w:rsid w:val="003D5524"/>
    <w:rsid w:val="003F55C6"/>
    <w:rsid w:val="004032F4"/>
    <w:rsid w:val="00404136"/>
    <w:rsid w:val="004111F0"/>
    <w:rsid w:val="0041211C"/>
    <w:rsid w:val="00412E45"/>
    <w:rsid w:val="00412EFC"/>
    <w:rsid w:val="00413BFD"/>
    <w:rsid w:val="00415FC9"/>
    <w:rsid w:val="0042666B"/>
    <w:rsid w:val="00434AA8"/>
    <w:rsid w:val="004404EF"/>
    <w:rsid w:val="00440AAF"/>
    <w:rsid w:val="00442EA8"/>
    <w:rsid w:val="0044585F"/>
    <w:rsid w:val="00454FF7"/>
    <w:rsid w:val="004551E9"/>
    <w:rsid w:val="004557ED"/>
    <w:rsid w:val="00463D69"/>
    <w:rsid w:val="00465088"/>
    <w:rsid w:val="004676FC"/>
    <w:rsid w:val="004706E3"/>
    <w:rsid w:val="0047411B"/>
    <w:rsid w:val="0047414A"/>
    <w:rsid w:val="004748C3"/>
    <w:rsid w:val="004873AB"/>
    <w:rsid w:val="00491470"/>
    <w:rsid w:val="0049193B"/>
    <w:rsid w:val="00491B44"/>
    <w:rsid w:val="004922A2"/>
    <w:rsid w:val="0049286C"/>
    <w:rsid w:val="004941EF"/>
    <w:rsid w:val="00495B2B"/>
    <w:rsid w:val="004A2297"/>
    <w:rsid w:val="004A3374"/>
    <w:rsid w:val="004A7B8F"/>
    <w:rsid w:val="004B1BF7"/>
    <w:rsid w:val="004B58FA"/>
    <w:rsid w:val="004C09B4"/>
    <w:rsid w:val="004D07EF"/>
    <w:rsid w:val="004D3511"/>
    <w:rsid w:val="004D591E"/>
    <w:rsid w:val="004D5C77"/>
    <w:rsid w:val="004D625A"/>
    <w:rsid w:val="004D681B"/>
    <w:rsid w:val="004E1F04"/>
    <w:rsid w:val="004E49D5"/>
    <w:rsid w:val="004E4A84"/>
    <w:rsid w:val="004F057C"/>
    <w:rsid w:val="004F32A7"/>
    <w:rsid w:val="004F40D3"/>
    <w:rsid w:val="0050777F"/>
    <w:rsid w:val="00510BCD"/>
    <w:rsid w:val="0051173C"/>
    <w:rsid w:val="005149AD"/>
    <w:rsid w:val="00527418"/>
    <w:rsid w:val="00531375"/>
    <w:rsid w:val="005332AC"/>
    <w:rsid w:val="00535B39"/>
    <w:rsid w:val="00536DC1"/>
    <w:rsid w:val="00537016"/>
    <w:rsid w:val="00543974"/>
    <w:rsid w:val="00546513"/>
    <w:rsid w:val="005505CE"/>
    <w:rsid w:val="00552B65"/>
    <w:rsid w:val="00553B7A"/>
    <w:rsid w:val="0055494A"/>
    <w:rsid w:val="0056546D"/>
    <w:rsid w:val="00573A44"/>
    <w:rsid w:val="00577300"/>
    <w:rsid w:val="00586F88"/>
    <w:rsid w:val="00591469"/>
    <w:rsid w:val="00597C0D"/>
    <w:rsid w:val="005A6962"/>
    <w:rsid w:val="005A7F41"/>
    <w:rsid w:val="005B1503"/>
    <w:rsid w:val="005B1DD1"/>
    <w:rsid w:val="005B3C1B"/>
    <w:rsid w:val="005C2484"/>
    <w:rsid w:val="005D3DEE"/>
    <w:rsid w:val="005D72EB"/>
    <w:rsid w:val="005E336C"/>
    <w:rsid w:val="005F1368"/>
    <w:rsid w:val="005F75D4"/>
    <w:rsid w:val="00610490"/>
    <w:rsid w:val="006107D9"/>
    <w:rsid w:val="0061365C"/>
    <w:rsid w:val="00614210"/>
    <w:rsid w:val="006148BB"/>
    <w:rsid w:val="0062277E"/>
    <w:rsid w:val="0063246A"/>
    <w:rsid w:val="00632D4E"/>
    <w:rsid w:val="00637E19"/>
    <w:rsid w:val="006408E1"/>
    <w:rsid w:val="00642423"/>
    <w:rsid w:val="0064730E"/>
    <w:rsid w:val="00647D4A"/>
    <w:rsid w:val="0065092F"/>
    <w:rsid w:val="0066793A"/>
    <w:rsid w:val="0067120D"/>
    <w:rsid w:val="00671216"/>
    <w:rsid w:val="0067206D"/>
    <w:rsid w:val="00672BFB"/>
    <w:rsid w:val="00676B6B"/>
    <w:rsid w:val="00684BD8"/>
    <w:rsid w:val="00690727"/>
    <w:rsid w:val="00694BC4"/>
    <w:rsid w:val="006A0F06"/>
    <w:rsid w:val="006B1486"/>
    <w:rsid w:val="006B2C39"/>
    <w:rsid w:val="006B66EE"/>
    <w:rsid w:val="006B7F4A"/>
    <w:rsid w:val="006C2794"/>
    <w:rsid w:val="006C2FAD"/>
    <w:rsid w:val="006C3155"/>
    <w:rsid w:val="006C6FA5"/>
    <w:rsid w:val="006D2F1C"/>
    <w:rsid w:val="006E068E"/>
    <w:rsid w:val="006F57C4"/>
    <w:rsid w:val="00707582"/>
    <w:rsid w:val="00721A7B"/>
    <w:rsid w:val="00725A7F"/>
    <w:rsid w:val="00725C9A"/>
    <w:rsid w:val="007322AD"/>
    <w:rsid w:val="00736353"/>
    <w:rsid w:val="00742670"/>
    <w:rsid w:val="00742A6A"/>
    <w:rsid w:val="00744091"/>
    <w:rsid w:val="00745717"/>
    <w:rsid w:val="00755992"/>
    <w:rsid w:val="00765576"/>
    <w:rsid w:val="00770C6F"/>
    <w:rsid w:val="00772068"/>
    <w:rsid w:val="00776558"/>
    <w:rsid w:val="00782B86"/>
    <w:rsid w:val="00782F0A"/>
    <w:rsid w:val="00792D76"/>
    <w:rsid w:val="007B15B2"/>
    <w:rsid w:val="007B5B2E"/>
    <w:rsid w:val="007B7032"/>
    <w:rsid w:val="007C56A1"/>
    <w:rsid w:val="007D62D4"/>
    <w:rsid w:val="007D69F5"/>
    <w:rsid w:val="007D72F7"/>
    <w:rsid w:val="007D791B"/>
    <w:rsid w:val="007E0EDC"/>
    <w:rsid w:val="007E2190"/>
    <w:rsid w:val="007E3F3A"/>
    <w:rsid w:val="007E458A"/>
    <w:rsid w:val="007F29A9"/>
    <w:rsid w:val="007F5ED8"/>
    <w:rsid w:val="00804362"/>
    <w:rsid w:val="00807060"/>
    <w:rsid w:val="00815462"/>
    <w:rsid w:val="00817FA2"/>
    <w:rsid w:val="00825AD8"/>
    <w:rsid w:val="00831D4D"/>
    <w:rsid w:val="008326D6"/>
    <w:rsid w:val="00835CC5"/>
    <w:rsid w:val="008379FC"/>
    <w:rsid w:val="008437D5"/>
    <w:rsid w:val="0084768C"/>
    <w:rsid w:val="0085062B"/>
    <w:rsid w:val="008550E2"/>
    <w:rsid w:val="008662BF"/>
    <w:rsid w:val="00867259"/>
    <w:rsid w:val="0087049B"/>
    <w:rsid w:val="00870C6E"/>
    <w:rsid w:val="00870F93"/>
    <w:rsid w:val="0087169E"/>
    <w:rsid w:val="00872F47"/>
    <w:rsid w:val="008738B1"/>
    <w:rsid w:val="00877717"/>
    <w:rsid w:val="00887935"/>
    <w:rsid w:val="0089444C"/>
    <w:rsid w:val="00895D05"/>
    <w:rsid w:val="008972DD"/>
    <w:rsid w:val="008A28FF"/>
    <w:rsid w:val="008A331B"/>
    <w:rsid w:val="008A660D"/>
    <w:rsid w:val="008A7CDB"/>
    <w:rsid w:val="008B44F8"/>
    <w:rsid w:val="008B54E9"/>
    <w:rsid w:val="008B742B"/>
    <w:rsid w:val="008B745B"/>
    <w:rsid w:val="008C2D74"/>
    <w:rsid w:val="008C720A"/>
    <w:rsid w:val="008D2E8C"/>
    <w:rsid w:val="008D2FCB"/>
    <w:rsid w:val="008D3A83"/>
    <w:rsid w:val="008D3BFC"/>
    <w:rsid w:val="008D685D"/>
    <w:rsid w:val="008E184F"/>
    <w:rsid w:val="008E549E"/>
    <w:rsid w:val="008E558B"/>
    <w:rsid w:val="008E5F56"/>
    <w:rsid w:val="008F633A"/>
    <w:rsid w:val="009013F3"/>
    <w:rsid w:val="00901F94"/>
    <w:rsid w:val="00902F1B"/>
    <w:rsid w:val="009067A4"/>
    <w:rsid w:val="00911C2A"/>
    <w:rsid w:val="00912292"/>
    <w:rsid w:val="0091363C"/>
    <w:rsid w:val="00914731"/>
    <w:rsid w:val="00921BBB"/>
    <w:rsid w:val="009269E7"/>
    <w:rsid w:val="00933FDF"/>
    <w:rsid w:val="009375B5"/>
    <w:rsid w:val="00942871"/>
    <w:rsid w:val="00944CBF"/>
    <w:rsid w:val="00945030"/>
    <w:rsid w:val="00946ECC"/>
    <w:rsid w:val="0095140D"/>
    <w:rsid w:val="0095502D"/>
    <w:rsid w:val="0096609F"/>
    <w:rsid w:val="00967A06"/>
    <w:rsid w:val="009715CF"/>
    <w:rsid w:val="00977F39"/>
    <w:rsid w:val="009820C3"/>
    <w:rsid w:val="00983148"/>
    <w:rsid w:val="0098362F"/>
    <w:rsid w:val="009852C3"/>
    <w:rsid w:val="009A0C72"/>
    <w:rsid w:val="009A3C22"/>
    <w:rsid w:val="009A7797"/>
    <w:rsid w:val="009B1AB3"/>
    <w:rsid w:val="009B5F13"/>
    <w:rsid w:val="009C0E20"/>
    <w:rsid w:val="009C3DE2"/>
    <w:rsid w:val="009C685E"/>
    <w:rsid w:val="009D04E7"/>
    <w:rsid w:val="009F3D15"/>
    <w:rsid w:val="009F3E05"/>
    <w:rsid w:val="009F61CD"/>
    <w:rsid w:val="00A009E4"/>
    <w:rsid w:val="00A04F2D"/>
    <w:rsid w:val="00A0694A"/>
    <w:rsid w:val="00A0744E"/>
    <w:rsid w:val="00A20397"/>
    <w:rsid w:val="00A23FB5"/>
    <w:rsid w:val="00A27ACB"/>
    <w:rsid w:val="00A30672"/>
    <w:rsid w:val="00A317E7"/>
    <w:rsid w:val="00A32345"/>
    <w:rsid w:val="00A32F73"/>
    <w:rsid w:val="00A37440"/>
    <w:rsid w:val="00A41DA8"/>
    <w:rsid w:val="00A431B7"/>
    <w:rsid w:val="00A45152"/>
    <w:rsid w:val="00A45286"/>
    <w:rsid w:val="00A46A72"/>
    <w:rsid w:val="00A46AB0"/>
    <w:rsid w:val="00A57F9B"/>
    <w:rsid w:val="00A66BEC"/>
    <w:rsid w:val="00A72989"/>
    <w:rsid w:val="00A762B8"/>
    <w:rsid w:val="00A8040D"/>
    <w:rsid w:val="00A80C69"/>
    <w:rsid w:val="00A90960"/>
    <w:rsid w:val="00A93288"/>
    <w:rsid w:val="00A95E07"/>
    <w:rsid w:val="00AA1121"/>
    <w:rsid w:val="00AA3A44"/>
    <w:rsid w:val="00AA44F3"/>
    <w:rsid w:val="00AB5650"/>
    <w:rsid w:val="00AC3BD4"/>
    <w:rsid w:val="00AC3C63"/>
    <w:rsid w:val="00AC5320"/>
    <w:rsid w:val="00AD0559"/>
    <w:rsid w:val="00AD1EDC"/>
    <w:rsid w:val="00AD2BF1"/>
    <w:rsid w:val="00AD4776"/>
    <w:rsid w:val="00AD5218"/>
    <w:rsid w:val="00AE6A41"/>
    <w:rsid w:val="00AE6D79"/>
    <w:rsid w:val="00B02F2B"/>
    <w:rsid w:val="00B02FED"/>
    <w:rsid w:val="00B12AE6"/>
    <w:rsid w:val="00B14214"/>
    <w:rsid w:val="00B15B33"/>
    <w:rsid w:val="00B1734E"/>
    <w:rsid w:val="00B21B8D"/>
    <w:rsid w:val="00B26833"/>
    <w:rsid w:val="00B426FF"/>
    <w:rsid w:val="00B45A69"/>
    <w:rsid w:val="00B60AB0"/>
    <w:rsid w:val="00B60B96"/>
    <w:rsid w:val="00B60FD1"/>
    <w:rsid w:val="00B67761"/>
    <w:rsid w:val="00B7035B"/>
    <w:rsid w:val="00B706F3"/>
    <w:rsid w:val="00B70FE3"/>
    <w:rsid w:val="00B73C59"/>
    <w:rsid w:val="00B77B37"/>
    <w:rsid w:val="00B80403"/>
    <w:rsid w:val="00B81769"/>
    <w:rsid w:val="00B879B4"/>
    <w:rsid w:val="00B900F8"/>
    <w:rsid w:val="00B90F97"/>
    <w:rsid w:val="00B93AD9"/>
    <w:rsid w:val="00B970FF"/>
    <w:rsid w:val="00B974E5"/>
    <w:rsid w:val="00BB0A3F"/>
    <w:rsid w:val="00BB2E8F"/>
    <w:rsid w:val="00BB4D5C"/>
    <w:rsid w:val="00BC0A17"/>
    <w:rsid w:val="00BC11EC"/>
    <w:rsid w:val="00BC2EDF"/>
    <w:rsid w:val="00BC63D8"/>
    <w:rsid w:val="00BD1877"/>
    <w:rsid w:val="00BD4949"/>
    <w:rsid w:val="00BD4AF2"/>
    <w:rsid w:val="00BD7DF3"/>
    <w:rsid w:val="00BE0203"/>
    <w:rsid w:val="00BE1B84"/>
    <w:rsid w:val="00BE207B"/>
    <w:rsid w:val="00BE5328"/>
    <w:rsid w:val="00BE7E0E"/>
    <w:rsid w:val="00BF1F7B"/>
    <w:rsid w:val="00BF2314"/>
    <w:rsid w:val="00BF38D4"/>
    <w:rsid w:val="00BF5B18"/>
    <w:rsid w:val="00BF6B5C"/>
    <w:rsid w:val="00C04965"/>
    <w:rsid w:val="00C05F76"/>
    <w:rsid w:val="00C12996"/>
    <w:rsid w:val="00C13910"/>
    <w:rsid w:val="00C1650F"/>
    <w:rsid w:val="00C16A05"/>
    <w:rsid w:val="00C20374"/>
    <w:rsid w:val="00C20FE0"/>
    <w:rsid w:val="00C229D9"/>
    <w:rsid w:val="00C22F6C"/>
    <w:rsid w:val="00C27076"/>
    <w:rsid w:val="00C40374"/>
    <w:rsid w:val="00C42D35"/>
    <w:rsid w:val="00C44DD8"/>
    <w:rsid w:val="00C4588B"/>
    <w:rsid w:val="00C46C07"/>
    <w:rsid w:val="00C513B3"/>
    <w:rsid w:val="00C53F77"/>
    <w:rsid w:val="00C704C5"/>
    <w:rsid w:val="00C722EF"/>
    <w:rsid w:val="00C74217"/>
    <w:rsid w:val="00C74A85"/>
    <w:rsid w:val="00C77AC0"/>
    <w:rsid w:val="00C827F1"/>
    <w:rsid w:val="00C8652D"/>
    <w:rsid w:val="00C968E1"/>
    <w:rsid w:val="00CA55EE"/>
    <w:rsid w:val="00CA6682"/>
    <w:rsid w:val="00CA7C5B"/>
    <w:rsid w:val="00CB56CF"/>
    <w:rsid w:val="00CB5775"/>
    <w:rsid w:val="00CB7184"/>
    <w:rsid w:val="00CC2C30"/>
    <w:rsid w:val="00CC52BB"/>
    <w:rsid w:val="00CC643F"/>
    <w:rsid w:val="00CD050A"/>
    <w:rsid w:val="00CD0595"/>
    <w:rsid w:val="00CD2FD5"/>
    <w:rsid w:val="00CE06E0"/>
    <w:rsid w:val="00CE11EE"/>
    <w:rsid w:val="00CE5510"/>
    <w:rsid w:val="00CF1D1B"/>
    <w:rsid w:val="00CF5510"/>
    <w:rsid w:val="00D07B8D"/>
    <w:rsid w:val="00D141D2"/>
    <w:rsid w:val="00D34F17"/>
    <w:rsid w:val="00D36835"/>
    <w:rsid w:val="00D51667"/>
    <w:rsid w:val="00D54787"/>
    <w:rsid w:val="00D55EB4"/>
    <w:rsid w:val="00D55F1F"/>
    <w:rsid w:val="00D6097C"/>
    <w:rsid w:val="00D62CCA"/>
    <w:rsid w:val="00D67642"/>
    <w:rsid w:val="00D726B1"/>
    <w:rsid w:val="00D739CE"/>
    <w:rsid w:val="00D73D0A"/>
    <w:rsid w:val="00D76FEF"/>
    <w:rsid w:val="00D8316B"/>
    <w:rsid w:val="00D842B3"/>
    <w:rsid w:val="00D84AF2"/>
    <w:rsid w:val="00D922EA"/>
    <w:rsid w:val="00D96A5C"/>
    <w:rsid w:val="00D97CDC"/>
    <w:rsid w:val="00DA0E3D"/>
    <w:rsid w:val="00DA3A2D"/>
    <w:rsid w:val="00DB0FBC"/>
    <w:rsid w:val="00DB2F39"/>
    <w:rsid w:val="00DC1C3A"/>
    <w:rsid w:val="00DC23B5"/>
    <w:rsid w:val="00DC37B3"/>
    <w:rsid w:val="00DC3E32"/>
    <w:rsid w:val="00DC4A2D"/>
    <w:rsid w:val="00DC5B4D"/>
    <w:rsid w:val="00DC7A19"/>
    <w:rsid w:val="00DD2452"/>
    <w:rsid w:val="00DD3244"/>
    <w:rsid w:val="00DE09AB"/>
    <w:rsid w:val="00DE1FF5"/>
    <w:rsid w:val="00DE20A4"/>
    <w:rsid w:val="00DE2EB9"/>
    <w:rsid w:val="00DE6272"/>
    <w:rsid w:val="00DF182A"/>
    <w:rsid w:val="00DF22C0"/>
    <w:rsid w:val="00DF34B4"/>
    <w:rsid w:val="00DF5877"/>
    <w:rsid w:val="00E021A5"/>
    <w:rsid w:val="00E038D0"/>
    <w:rsid w:val="00E10614"/>
    <w:rsid w:val="00E13D73"/>
    <w:rsid w:val="00E16853"/>
    <w:rsid w:val="00E16EAC"/>
    <w:rsid w:val="00E22B79"/>
    <w:rsid w:val="00E23150"/>
    <w:rsid w:val="00E239FB"/>
    <w:rsid w:val="00E25610"/>
    <w:rsid w:val="00E26B3D"/>
    <w:rsid w:val="00E26D8C"/>
    <w:rsid w:val="00E30A85"/>
    <w:rsid w:val="00E355D1"/>
    <w:rsid w:val="00E55D54"/>
    <w:rsid w:val="00E57E20"/>
    <w:rsid w:val="00E605FC"/>
    <w:rsid w:val="00E61BE8"/>
    <w:rsid w:val="00E61E78"/>
    <w:rsid w:val="00E709BE"/>
    <w:rsid w:val="00E73CA6"/>
    <w:rsid w:val="00E757EF"/>
    <w:rsid w:val="00E76E17"/>
    <w:rsid w:val="00E77F40"/>
    <w:rsid w:val="00E915F8"/>
    <w:rsid w:val="00E94C7A"/>
    <w:rsid w:val="00EA30D9"/>
    <w:rsid w:val="00EA4515"/>
    <w:rsid w:val="00EA7EFF"/>
    <w:rsid w:val="00EB3E2F"/>
    <w:rsid w:val="00EC1C21"/>
    <w:rsid w:val="00EC23D7"/>
    <w:rsid w:val="00EC5DF0"/>
    <w:rsid w:val="00ED21FB"/>
    <w:rsid w:val="00ED23B8"/>
    <w:rsid w:val="00ED2CD5"/>
    <w:rsid w:val="00ED5A83"/>
    <w:rsid w:val="00ED7A09"/>
    <w:rsid w:val="00EE1037"/>
    <w:rsid w:val="00EF7345"/>
    <w:rsid w:val="00F03D27"/>
    <w:rsid w:val="00F03F97"/>
    <w:rsid w:val="00F053AB"/>
    <w:rsid w:val="00F124E4"/>
    <w:rsid w:val="00F16E95"/>
    <w:rsid w:val="00F22ACE"/>
    <w:rsid w:val="00F2434A"/>
    <w:rsid w:val="00F265F9"/>
    <w:rsid w:val="00F26F49"/>
    <w:rsid w:val="00F32FE7"/>
    <w:rsid w:val="00F33244"/>
    <w:rsid w:val="00F33291"/>
    <w:rsid w:val="00F33D1B"/>
    <w:rsid w:val="00F35E30"/>
    <w:rsid w:val="00F57F81"/>
    <w:rsid w:val="00F70E83"/>
    <w:rsid w:val="00F7127F"/>
    <w:rsid w:val="00F72F98"/>
    <w:rsid w:val="00F752E0"/>
    <w:rsid w:val="00F76A8F"/>
    <w:rsid w:val="00F8300C"/>
    <w:rsid w:val="00F84CD8"/>
    <w:rsid w:val="00FA0A2C"/>
    <w:rsid w:val="00FA1DB3"/>
    <w:rsid w:val="00FA21E6"/>
    <w:rsid w:val="00FA27A9"/>
    <w:rsid w:val="00FA45E7"/>
    <w:rsid w:val="00FA5073"/>
    <w:rsid w:val="00FA6F7A"/>
    <w:rsid w:val="00FA70FD"/>
    <w:rsid w:val="00FA71CC"/>
    <w:rsid w:val="00FB24D4"/>
    <w:rsid w:val="00FB6081"/>
    <w:rsid w:val="00FD2F41"/>
    <w:rsid w:val="00FD4955"/>
    <w:rsid w:val="00FD606B"/>
    <w:rsid w:val="00FE41BB"/>
    <w:rsid w:val="00FF274C"/>
    <w:rsid w:val="00FF6138"/>
    <w:rsid w:val="04866CB7"/>
    <w:rsid w:val="053555C3"/>
    <w:rsid w:val="05AE5C90"/>
    <w:rsid w:val="05F40E2A"/>
    <w:rsid w:val="097C1F9D"/>
    <w:rsid w:val="0A04199E"/>
    <w:rsid w:val="0B8862D2"/>
    <w:rsid w:val="0D45246A"/>
    <w:rsid w:val="0D9F4F3E"/>
    <w:rsid w:val="0E804786"/>
    <w:rsid w:val="0ED07319"/>
    <w:rsid w:val="0F775970"/>
    <w:rsid w:val="0F80668C"/>
    <w:rsid w:val="10471269"/>
    <w:rsid w:val="104F272B"/>
    <w:rsid w:val="124018CA"/>
    <w:rsid w:val="13EA7D8C"/>
    <w:rsid w:val="14360DE7"/>
    <w:rsid w:val="14DE067E"/>
    <w:rsid w:val="155842A7"/>
    <w:rsid w:val="159E1BFB"/>
    <w:rsid w:val="168D2DD3"/>
    <w:rsid w:val="178B0753"/>
    <w:rsid w:val="19455B68"/>
    <w:rsid w:val="199A10FF"/>
    <w:rsid w:val="19C75006"/>
    <w:rsid w:val="1DDC1942"/>
    <w:rsid w:val="21F77FBB"/>
    <w:rsid w:val="22545256"/>
    <w:rsid w:val="230A30AC"/>
    <w:rsid w:val="250764EC"/>
    <w:rsid w:val="26FD659B"/>
    <w:rsid w:val="28704AD5"/>
    <w:rsid w:val="291D0B88"/>
    <w:rsid w:val="29B676FA"/>
    <w:rsid w:val="2A2D5353"/>
    <w:rsid w:val="2A9306D2"/>
    <w:rsid w:val="2AA8578A"/>
    <w:rsid w:val="2B8D7505"/>
    <w:rsid w:val="2C295661"/>
    <w:rsid w:val="2C2C11A9"/>
    <w:rsid w:val="2C3164A6"/>
    <w:rsid w:val="2CE56082"/>
    <w:rsid w:val="30FB4366"/>
    <w:rsid w:val="31DF26DF"/>
    <w:rsid w:val="332130C9"/>
    <w:rsid w:val="348A07D3"/>
    <w:rsid w:val="35BF41EA"/>
    <w:rsid w:val="39D104B3"/>
    <w:rsid w:val="3A4C5018"/>
    <w:rsid w:val="3E4E27C3"/>
    <w:rsid w:val="3EBF3539"/>
    <w:rsid w:val="3FE52690"/>
    <w:rsid w:val="417F1907"/>
    <w:rsid w:val="43063DC5"/>
    <w:rsid w:val="436B1DF1"/>
    <w:rsid w:val="4CBA506B"/>
    <w:rsid w:val="4CF6559A"/>
    <w:rsid w:val="4FFD0FA5"/>
    <w:rsid w:val="50555FFB"/>
    <w:rsid w:val="50D624BF"/>
    <w:rsid w:val="53534699"/>
    <w:rsid w:val="542960D6"/>
    <w:rsid w:val="545E411B"/>
    <w:rsid w:val="54F12B17"/>
    <w:rsid w:val="56240789"/>
    <w:rsid w:val="569206C8"/>
    <w:rsid w:val="569F23F4"/>
    <w:rsid w:val="58455BAE"/>
    <w:rsid w:val="592E180D"/>
    <w:rsid w:val="596F0191"/>
    <w:rsid w:val="5A7070AF"/>
    <w:rsid w:val="5D5C2DED"/>
    <w:rsid w:val="5D754B70"/>
    <w:rsid w:val="61A269C6"/>
    <w:rsid w:val="623D6B79"/>
    <w:rsid w:val="629D43B2"/>
    <w:rsid w:val="63223C14"/>
    <w:rsid w:val="6327224E"/>
    <w:rsid w:val="635650E9"/>
    <w:rsid w:val="65C55FF5"/>
    <w:rsid w:val="66852004"/>
    <w:rsid w:val="6AC479BA"/>
    <w:rsid w:val="6BAF4A30"/>
    <w:rsid w:val="6C5555D7"/>
    <w:rsid w:val="6D172E1B"/>
    <w:rsid w:val="6D770033"/>
    <w:rsid w:val="6D9D2A1D"/>
    <w:rsid w:val="6F5A4CB2"/>
    <w:rsid w:val="701F03D6"/>
    <w:rsid w:val="70BB1490"/>
    <w:rsid w:val="70D75D5B"/>
    <w:rsid w:val="711D1E9B"/>
    <w:rsid w:val="719945BC"/>
    <w:rsid w:val="72D24B0B"/>
    <w:rsid w:val="774E77BA"/>
    <w:rsid w:val="77B24915"/>
    <w:rsid w:val="77DC2E75"/>
    <w:rsid w:val="7AB83901"/>
    <w:rsid w:val="7CD30442"/>
    <w:rsid w:val="7DCE3A5D"/>
    <w:rsid w:val="7E177518"/>
    <w:rsid w:val="7E460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BF642D"/>
  <w15:docId w15:val="{5A7BE043-618F-4D7D-A6DD-80D5263A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line number"/>
    <w:basedOn w:val="a0"/>
    <w:uiPriority w:val="99"/>
    <w:semiHidden/>
    <w:unhideWhenUsed/>
    <w:qFormat/>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paragraph" w:customStyle="1" w:styleId="p0">
    <w:name w:val="p0"/>
    <w:basedOn w:val="a"/>
    <w:uiPriority w:val="99"/>
    <w:qFormat/>
    <w:pPr>
      <w:widowControl/>
    </w:pPr>
    <w:rPr>
      <w:kern w:val="0"/>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styleId="af6">
    <w:name w:val="Placeholder Text"/>
    <w:basedOn w:val="a0"/>
    <w:uiPriority w:val="99"/>
    <w:semiHidden/>
    <w:qFormat/>
    <w:rPr>
      <w:color w:val="808080"/>
    </w:rPr>
  </w:style>
  <w:style w:type="character" w:customStyle="1" w:styleId="ae">
    <w:name w:val="副标题 字符"/>
    <w:basedOn w:val="a0"/>
    <w:link w:val="ad"/>
    <w:uiPriority w:val="11"/>
    <w:qFormat/>
    <w:rPr>
      <w:rFonts w:asciiTheme="majorHAnsi" w:eastAsia="宋体" w:hAnsiTheme="majorHAnsi" w:cstheme="majorBidi"/>
      <w:b/>
      <w:bCs/>
      <w:kern w:val="28"/>
      <w:sz w:val="32"/>
      <w:szCs w:val="32"/>
    </w:rPr>
  </w:style>
  <w:style w:type="character" w:customStyle="1" w:styleId="a4">
    <w:name w:val="批注文字 字符"/>
    <w:basedOn w:val="a0"/>
    <w:link w:val="a3"/>
    <w:uiPriority w:val="99"/>
    <w:semiHidden/>
    <w:qFormat/>
    <w:rPr>
      <w:kern w:val="2"/>
      <w:sz w:val="21"/>
      <w:szCs w:val="24"/>
    </w:rPr>
  </w:style>
  <w:style w:type="character" w:customStyle="1" w:styleId="af0">
    <w:name w:val="批注主题 字符"/>
    <w:basedOn w:val="a4"/>
    <w:link w:val="af"/>
    <w:uiPriority w:val="99"/>
    <w:semiHidden/>
    <w:qFormat/>
    <w:rPr>
      <w:b/>
      <w:bCs/>
      <w:kern w:val="2"/>
      <w:sz w:val="21"/>
      <w:szCs w:val="24"/>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hbgs.gspxonli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576D4-2B6F-412C-96E9-7ABA9087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1895</Words>
  <Characters>2067</Characters>
  <Application>Microsoft Office Word</Application>
  <DocSecurity>0</DocSecurity>
  <Lines>121</Lines>
  <Paragraphs>132</Paragraphs>
  <ScaleCrop>false</ScaleCrop>
  <Company>http://sdwm.org</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8613582027689</cp:lastModifiedBy>
  <cp:revision>2</cp:revision>
  <cp:lastPrinted>2025-07-08T01:40:00Z</cp:lastPrinted>
  <dcterms:created xsi:type="dcterms:W3CDTF">2025-07-09T01:30:00Z</dcterms:created>
  <dcterms:modified xsi:type="dcterms:W3CDTF">2025-07-09T01:30:00Z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41281EB4818948CAA43E4EC6D81DCB55</vt:lpwstr>
  </property>
  <property fmtid="{D5CDD505-2E9C-101B-9397-08002B2CF9AE}" pid="4" name="KSOTemplateDocerSaveRecord">
    <vt:lpwstr>eyJoZGlkIjoiOGFiMjUzN2Q4YzhiZWE3MGJjMmQ3NWQ3MmQ1ODUxZDkiLCJ1c2VySWQiOiIzNTU1OTE2MjcifQ==</vt:lpwstr>
  </property>
</Properties>
</file>